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DD" w:rsidRPr="00E75683" w:rsidRDefault="00981637">
      <w:pPr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RIDGESTONE</w:t>
      </w:r>
      <w:r w:rsidR="006F4F5D" w:rsidRPr="00E75683">
        <w:rPr>
          <w:rFonts w:ascii="Century Gothic" w:hAnsi="Century Gothic"/>
          <w:b/>
          <w:bCs/>
          <w:sz w:val="20"/>
          <w:szCs w:val="20"/>
        </w:rPr>
        <w:t xml:space="preserve"> HOMEOWNERS ASSOCIATION</w:t>
      </w:r>
    </w:p>
    <w:p w:rsidR="00DE0AF6" w:rsidRPr="00E75683" w:rsidRDefault="00494395" w:rsidP="00DE0AF6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E75683">
        <w:rPr>
          <w:rFonts w:ascii="Century Gothic" w:hAnsi="Century Gothic"/>
          <w:b/>
          <w:bCs/>
          <w:sz w:val="20"/>
          <w:szCs w:val="20"/>
        </w:rPr>
        <w:t>General</w:t>
      </w:r>
      <w:r w:rsidR="004C7801" w:rsidRPr="00E75683">
        <w:rPr>
          <w:rFonts w:ascii="Century Gothic" w:hAnsi="Century Gothic"/>
          <w:b/>
          <w:bCs/>
          <w:sz w:val="20"/>
          <w:szCs w:val="20"/>
        </w:rPr>
        <w:t xml:space="preserve"> Session </w:t>
      </w:r>
      <w:r w:rsidR="00685BFA" w:rsidRPr="00E75683">
        <w:rPr>
          <w:rFonts w:ascii="Century Gothic" w:hAnsi="Century Gothic"/>
          <w:b/>
          <w:bCs/>
          <w:sz w:val="20"/>
          <w:szCs w:val="20"/>
        </w:rPr>
        <w:t>Minutes</w:t>
      </w:r>
      <w:r w:rsidR="001B6E28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:rsidR="00FC3CDD" w:rsidRPr="00E75683" w:rsidRDefault="00BD21E4" w:rsidP="00DE0AF6">
      <w:pPr>
        <w:jc w:val="center"/>
        <w:rPr>
          <w:rFonts w:ascii="Century Gothic" w:hAnsi="Century Gothic"/>
          <w:b/>
          <w:bCs/>
          <w:color w:val="0070C0"/>
          <w:sz w:val="20"/>
          <w:szCs w:val="20"/>
        </w:rPr>
      </w:pPr>
      <w:r>
        <w:rPr>
          <w:rFonts w:ascii="Century Gothic" w:hAnsi="Century Gothic"/>
          <w:b/>
          <w:bCs/>
          <w:color w:val="0070C0"/>
          <w:sz w:val="20"/>
          <w:szCs w:val="20"/>
        </w:rPr>
        <w:t>May 14</w:t>
      </w:r>
      <w:r w:rsidR="002E0487">
        <w:rPr>
          <w:rFonts w:ascii="Century Gothic" w:hAnsi="Century Gothic"/>
          <w:b/>
          <w:bCs/>
          <w:color w:val="0070C0"/>
          <w:sz w:val="20"/>
          <w:szCs w:val="20"/>
        </w:rPr>
        <w:t>, 2015</w:t>
      </w:r>
    </w:p>
    <w:p w:rsidR="00FC3CDD" w:rsidRPr="00E75683" w:rsidRDefault="00FC3CDD">
      <w:pPr>
        <w:jc w:val="center"/>
        <w:rPr>
          <w:rFonts w:ascii="Century Gothic" w:hAnsi="Century Gothic"/>
          <w:sz w:val="20"/>
          <w:szCs w:val="20"/>
        </w:rPr>
      </w:pPr>
      <w:r w:rsidRPr="00E75683">
        <w:rPr>
          <w:rFonts w:ascii="Century Gothic" w:hAnsi="Century Gothic"/>
          <w:sz w:val="20"/>
          <w:szCs w:val="20"/>
        </w:rPr>
        <w:tab/>
      </w:r>
    </w:p>
    <w:p w:rsidR="00685BFA" w:rsidRPr="008160CF" w:rsidRDefault="00685BFA" w:rsidP="00685BFA">
      <w:pPr>
        <w:rPr>
          <w:rFonts w:ascii="Century Gothic" w:hAnsi="Century Gothic"/>
          <w:sz w:val="20"/>
          <w:szCs w:val="20"/>
        </w:rPr>
      </w:pPr>
      <w:r w:rsidRPr="008160CF">
        <w:rPr>
          <w:rFonts w:ascii="Century Gothic" w:hAnsi="Century Gothic"/>
          <w:sz w:val="20"/>
          <w:szCs w:val="20"/>
        </w:rPr>
        <w:t xml:space="preserve">Upon due notice, given and received, the Board of Directors of the </w:t>
      </w:r>
      <w:r w:rsidR="00981637">
        <w:rPr>
          <w:rFonts w:ascii="Century Gothic" w:hAnsi="Century Gothic"/>
          <w:sz w:val="20"/>
          <w:szCs w:val="20"/>
        </w:rPr>
        <w:t>Ridgestone</w:t>
      </w:r>
      <w:r w:rsidR="006F4F5D" w:rsidRPr="008160CF">
        <w:rPr>
          <w:rFonts w:ascii="Century Gothic" w:hAnsi="Century Gothic"/>
          <w:sz w:val="20"/>
          <w:szCs w:val="20"/>
        </w:rPr>
        <w:t xml:space="preserve"> Homeowners Association</w:t>
      </w:r>
      <w:r w:rsidR="00336FBE">
        <w:rPr>
          <w:rFonts w:ascii="Century Gothic" w:hAnsi="Century Gothic"/>
          <w:sz w:val="20"/>
          <w:szCs w:val="20"/>
        </w:rPr>
        <w:t xml:space="preserve"> held a</w:t>
      </w:r>
      <w:r w:rsidRPr="008160CF">
        <w:rPr>
          <w:rFonts w:ascii="Century Gothic" w:hAnsi="Century Gothic"/>
          <w:sz w:val="20"/>
          <w:szCs w:val="20"/>
        </w:rPr>
        <w:t xml:space="preserve"> </w:t>
      </w:r>
      <w:r w:rsidR="00494395" w:rsidRPr="008160CF">
        <w:rPr>
          <w:rFonts w:ascii="Century Gothic" w:hAnsi="Century Gothic"/>
          <w:sz w:val="20"/>
          <w:szCs w:val="20"/>
        </w:rPr>
        <w:t>General</w:t>
      </w:r>
      <w:r w:rsidR="00B31330" w:rsidRPr="008160CF">
        <w:rPr>
          <w:rFonts w:ascii="Century Gothic" w:hAnsi="Century Gothic"/>
          <w:sz w:val="20"/>
          <w:szCs w:val="20"/>
        </w:rPr>
        <w:t xml:space="preserve"> Session Meeting on</w:t>
      </w:r>
      <w:r w:rsidR="00AA5AC7" w:rsidRPr="008160CF">
        <w:rPr>
          <w:rFonts w:ascii="Century Gothic" w:hAnsi="Century Gothic"/>
          <w:sz w:val="20"/>
          <w:szCs w:val="20"/>
        </w:rPr>
        <w:t xml:space="preserve"> </w:t>
      </w:r>
      <w:r w:rsidR="00BD21E4">
        <w:rPr>
          <w:rFonts w:ascii="Century Gothic" w:hAnsi="Century Gothic"/>
          <w:b/>
          <w:color w:val="00B0F0"/>
          <w:sz w:val="20"/>
          <w:szCs w:val="20"/>
        </w:rPr>
        <w:t>Thursday</w:t>
      </w:r>
      <w:r w:rsidR="00C876E1">
        <w:rPr>
          <w:rFonts w:ascii="Century Gothic" w:hAnsi="Century Gothic"/>
          <w:b/>
          <w:color w:val="00B0F0"/>
          <w:sz w:val="20"/>
          <w:szCs w:val="20"/>
        </w:rPr>
        <w:t xml:space="preserve">, </w:t>
      </w:r>
      <w:r w:rsidR="00BD21E4">
        <w:rPr>
          <w:rFonts w:ascii="Century Gothic" w:hAnsi="Century Gothic"/>
          <w:b/>
          <w:color w:val="00B0F0"/>
          <w:sz w:val="20"/>
          <w:szCs w:val="20"/>
        </w:rPr>
        <w:t>May 14</w:t>
      </w:r>
      <w:r w:rsidR="002E0487">
        <w:rPr>
          <w:rFonts w:ascii="Century Gothic" w:hAnsi="Century Gothic"/>
          <w:b/>
          <w:color w:val="00B0F0"/>
          <w:sz w:val="20"/>
          <w:szCs w:val="20"/>
        </w:rPr>
        <w:t>, 2015</w:t>
      </w:r>
      <w:r w:rsidR="005D065D" w:rsidRPr="00630855">
        <w:rPr>
          <w:rFonts w:ascii="Century Gothic" w:hAnsi="Century Gothic"/>
          <w:color w:val="00B0F0"/>
          <w:sz w:val="20"/>
          <w:szCs w:val="20"/>
        </w:rPr>
        <w:t xml:space="preserve"> </w:t>
      </w:r>
      <w:r w:rsidR="005D065D">
        <w:rPr>
          <w:rFonts w:ascii="Century Gothic" w:hAnsi="Century Gothic"/>
          <w:sz w:val="20"/>
          <w:szCs w:val="20"/>
        </w:rPr>
        <w:t xml:space="preserve">at </w:t>
      </w:r>
      <w:r w:rsidR="00912043" w:rsidRPr="00912043">
        <w:rPr>
          <w:rFonts w:ascii="Century Gothic" w:hAnsi="Century Gothic"/>
          <w:bCs/>
          <w:sz w:val="20"/>
          <w:szCs w:val="20"/>
        </w:rPr>
        <w:t>Snoqualmie Library – 7824 Center Blvd SE, Snoqualmie, WA</w:t>
      </w:r>
      <w:r w:rsidR="00AA5AC7" w:rsidRPr="008160CF">
        <w:rPr>
          <w:rFonts w:ascii="Century Gothic" w:hAnsi="Century Gothic"/>
          <w:sz w:val="20"/>
          <w:szCs w:val="20"/>
        </w:rPr>
        <w:t>.</w:t>
      </w:r>
      <w:r w:rsidR="00912043">
        <w:rPr>
          <w:rFonts w:ascii="Century Gothic" w:hAnsi="Century Gothic"/>
          <w:sz w:val="20"/>
          <w:szCs w:val="20"/>
        </w:rPr>
        <w:t xml:space="preserve"> </w:t>
      </w:r>
      <w:r w:rsidR="00AA5AC7" w:rsidRPr="008160CF">
        <w:rPr>
          <w:rFonts w:ascii="Century Gothic" w:hAnsi="Century Gothic"/>
          <w:sz w:val="20"/>
          <w:szCs w:val="20"/>
        </w:rPr>
        <w:t xml:space="preserve"> President of the Board of Directors,</w:t>
      </w:r>
      <w:r w:rsidR="00981637">
        <w:rPr>
          <w:rFonts w:ascii="Century Gothic" w:hAnsi="Century Gothic"/>
          <w:sz w:val="20"/>
          <w:szCs w:val="20"/>
        </w:rPr>
        <w:t xml:space="preserve"> </w:t>
      </w:r>
      <w:r w:rsidR="002E0487">
        <w:rPr>
          <w:rFonts w:ascii="Century Gothic" w:hAnsi="Century Gothic"/>
          <w:sz w:val="20"/>
          <w:szCs w:val="20"/>
        </w:rPr>
        <w:t>Kevin Cooney</w:t>
      </w:r>
      <w:r w:rsidR="00981637">
        <w:rPr>
          <w:rFonts w:ascii="Century Gothic" w:hAnsi="Century Gothic"/>
          <w:sz w:val="20"/>
          <w:szCs w:val="20"/>
        </w:rPr>
        <w:t>,</w:t>
      </w:r>
      <w:r w:rsidR="002F68C6">
        <w:rPr>
          <w:rFonts w:ascii="Century Gothic" w:hAnsi="Century Gothic"/>
          <w:sz w:val="20"/>
          <w:szCs w:val="20"/>
        </w:rPr>
        <w:t xml:space="preserve"> </w:t>
      </w:r>
      <w:r w:rsidR="002F68C6" w:rsidRPr="002F68C6">
        <w:rPr>
          <w:rFonts w:ascii="Century Gothic" w:hAnsi="Century Gothic"/>
          <w:b/>
          <w:sz w:val="20"/>
          <w:szCs w:val="20"/>
        </w:rPr>
        <w:t>ca</w:t>
      </w:r>
      <w:r w:rsidR="00AA5AC7" w:rsidRPr="002F68C6">
        <w:rPr>
          <w:rFonts w:ascii="Century Gothic" w:hAnsi="Century Gothic"/>
          <w:b/>
          <w:sz w:val="20"/>
          <w:szCs w:val="20"/>
        </w:rPr>
        <w:t xml:space="preserve">lled the meeting to order at </w:t>
      </w:r>
      <w:r w:rsidR="002E0487">
        <w:rPr>
          <w:rFonts w:ascii="Century Gothic" w:hAnsi="Century Gothic"/>
          <w:b/>
          <w:sz w:val="20"/>
          <w:szCs w:val="20"/>
        </w:rPr>
        <w:t>6:</w:t>
      </w:r>
      <w:r w:rsidR="00BD21E4">
        <w:rPr>
          <w:rFonts w:ascii="Century Gothic" w:hAnsi="Century Gothic"/>
          <w:b/>
          <w:sz w:val="20"/>
          <w:szCs w:val="20"/>
        </w:rPr>
        <w:t>56</w:t>
      </w:r>
      <w:r w:rsidR="00853F19" w:rsidRPr="002F68C6">
        <w:rPr>
          <w:rFonts w:ascii="Century Gothic" w:hAnsi="Century Gothic"/>
          <w:b/>
          <w:sz w:val="20"/>
          <w:szCs w:val="20"/>
        </w:rPr>
        <w:t xml:space="preserve"> </w:t>
      </w:r>
      <w:r w:rsidR="002978E3" w:rsidRPr="002F68C6">
        <w:rPr>
          <w:rFonts w:ascii="Century Gothic" w:hAnsi="Century Gothic"/>
          <w:b/>
          <w:sz w:val="20"/>
          <w:szCs w:val="20"/>
        </w:rPr>
        <w:t>PM</w:t>
      </w:r>
      <w:r w:rsidRPr="002F68C6">
        <w:rPr>
          <w:rFonts w:ascii="Century Gothic" w:hAnsi="Century Gothic"/>
          <w:b/>
          <w:sz w:val="20"/>
          <w:szCs w:val="20"/>
        </w:rPr>
        <w:t>.</w:t>
      </w:r>
      <w:r w:rsidRPr="008160CF">
        <w:rPr>
          <w:rFonts w:ascii="Century Gothic" w:hAnsi="Century Gothic"/>
          <w:sz w:val="20"/>
          <w:szCs w:val="20"/>
        </w:rPr>
        <w:tab/>
      </w:r>
    </w:p>
    <w:p w:rsidR="00685BFA" w:rsidRPr="008160CF" w:rsidRDefault="00685BFA" w:rsidP="00685BFA">
      <w:pPr>
        <w:pStyle w:val="Heading3"/>
        <w:rPr>
          <w:rFonts w:ascii="Century Gothic" w:hAnsi="Century Gothic"/>
          <w:szCs w:val="20"/>
        </w:rPr>
      </w:pPr>
    </w:p>
    <w:p w:rsidR="00A426DE" w:rsidRDefault="00685BFA" w:rsidP="00A426DE">
      <w:pPr>
        <w:rPr>
          <w:rFonts w:ascii="Century Gothic" w:hAnsi="Century Gothic"/>
          <w:sz w:val="20"/>
          <w:szCs w:val="20"/>
        </w:rPr>
      </w:pPr>
      <w:r w:rsidRPr="008160CF">
        <w:rPr>
          <w:rFonts w:ascii="Century Gothic" w:hAnsi="Century Gothic"/>
          <w:sz w:val="20"/>
          <w:szCs w:val="20"/>
        </w:rPr>
        <w:t>Board Members Present:</w:t>
      </w:r>
      <w:r w:rsidR="00336FBE">
        <w:rPr>
          <w:rFonts w:ascii="Century Gothic" w:hAnsi="Century Gothic"/>
          <w:sz w:val="20"/>
          <w:szCs w:val="20"/>
        </w:rPr>
        <w:tab/>
      </w:r>
      <w:r w:rsidR="00336FBE">
        <w:rPr>
          <w:rFonts w:ascii="Century Gothic" w:hAnsi="Century Gothic"/>
          <w:sz w:val="20"/>
          <w:szCs w:val="20"/>
        </w:rPr>
        <w:tab/>
      </w:r>
      <w:r w:rsidR="00336FBE">
        <w:rPr>
          <w:rFonts w:ascii="Century Gothic" w:hAnsi="Century Gothic"/>
          <w:sz w:val="20"/>
          <w:szCs w:val="20"/>
        </w:rPr>
        <w:tab/>
      </w:r>
      <w:r w:rsidR="00336FBE">
        <w:rPr>
          <w:rFonts w:ascii="Century Gothic" w:hAnsi="Century Gothic"/>
          <w:sz w:val="20"/>
          <w:szCs w:val="20"/>
        </w:rPr>
        <w:tab/>
      </w:r>
      <w:r w:rsidR="002E0487">
        <w:rPr>
          <w:rFonts w:ascii="Century Gothic" w:hAnsi="Century Gothic"/>
          <w:sz w:val="20"/>
          <w:szCs w:val="20"/>
        </w:rPr>
        <w:t>Kevin Cooney</w:t>
      </w:r>
      <w:r w:rsidR="007A4DA1" w:rsidRPr="008160CF">
        <w:rPr>
          <w:rFonts w:ascii="Century Gothic" w:hAnsi="Century Gothic"/>
          <w:sz w:val="20"/>
          <w:szCs w:val="20"/>
        </w:rPr>
        <w:t>, President</w:t>
      </w:r>
    </w:p>
    <w:p w:rsidR="0050526D" w:rsidRDefault="00A426DE" w:rsidP="0044347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</w:t>
      </w:r>
      <w:r w:rsidR="00336FBE">
        <w:rPr>
          <w:rFonts w:ascii="Century Gothic" w:hAnsi="Century Gothic"/>
          <w:sz w:val="20"/>
          <w:szCs w:val="20"/>
        </w:rPr>
        <w:t xml:space="preserve">                     </w:t>
      </w:r>
      <w:r w:rsidR="00981637">
        <w:rPr>
          <w:rFonts w:ascii="Century Gothic" w:hAnsi="Century Gothic"/>
          <w:sz w:val="20"/>
          <w:szCs w:val="20"/>
        </w:rPr>
        <w:t xml:space="preserve">  </w:t>
      </w:r>
      <w:r w:rsidR="00336FBE">
        <w:rPr>
          <w:rFonts w:ascii="Century Gothic" w:hAnsi="Century Gothic"/>
          <w:sz w:val="20"/>
          <w:szCs w:val="20"/>
        </w:rPr>
        <w:t xml:space="preserve"> </w:t>
      </w:r>
      <w:r w:rsidR="00981637">
        <w:rPr>
          <w:rFonts w:ascii="Century Gothic" w:hAnsi="Century Gothic"/>
          <w:sz w:val="20"/>
          <w:szCs w:val="20"/>
        </w:rPr>
        <w:t>Tim Marsh</w:t>
      </w:r>
      <w:r w:rsidR="00443475">
        <w:rPr>
          <w:rFonts w:ascii="Century Gothic" w:hAnsi="Century Gothic"/>
          <w:sz w:val="20"/>
          <w:szCs w:val="20"/>
        </w:rPr>
        <w:t>, Treasurer</w:t>
      </w:r>
    </w:p>
    <w:p w:rsidR="00B31330" w:rsidRDefault="00336FBE" w:rsidP="00685BF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="00BD21E4">
        <w:rPr>
          <w:rFonts w:ascii="Century Gothic" w:hAnsi="Century Gothic"/>
          <w:sz w:val="20"/>
          <w:szCs w:val="20"/>
        </w:rPr>
        <w:t>Rhonda Wright, Secretary</w:t>
      </w:r>
      <w:r w:rsidR="00BD21E4">
        <w:rPr>
          <w:rFonts w:ascii="Century Gothic" w:hAnsi="Century Gothic"/>
          <w:sz w:val="20"/>
          <w:szCs w:val="20"/>
        </w:rPr>
        <w:t xml:space="preserve"> (via cell phone)</w:t>
      </w:r>
    </w:p>
    <w:p w:rsidR="00685BFA" w:rsidRPr="008160CF" w:rsidRDefault="00630855" w:rsidP="00685BF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</w:p>
    <w:p w:rsidR="00981637" w:rsidRDefault="00336FBE" w:rsidP="0098163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Board Members Absent: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            </w:t>
      </w:r>
      <w:r w:rsidR="00BD21E4">
        <w:rPr>
          <w:rFonts w:ascii="Century Gothic" w:hAnsi="Century Gothic"/>
          <w:sz w:val="20"/>
          <w:szCs w:val="20"/>
        </w:rPr>
        <w:t>None</w:t>
      </w:r>
    </w:p>
    <w:p w:rsidR="00685BFA" w:rsidRPr="008160CF" w:rsidRDefault="00A426DE" w:rsidP="003F3DC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          </w:t>
      </w:r>
    </w:p>
    <w:p w:rsidR="00685BFA" w:rsidRPr="008160CF" w:rsidRDefault="00685BFA" w:rsidP="00685BFA">
      <w:pPr>
        <w:rPr>
          <w:rFonts w:ascii="Century Gothic" w:hAnsi="Century Gothic"/>
          <w:sz w:val="20"/>
          <w:szCs w:val="20"/>
        </w:rPr>
      </w:pPr>
      <w:r w:rsidRPr="008160CF">
        <w:rPr>
          <w:rFonts w:ascii="Century Gothic" w:hAnsi="Century Gothic"/>
          <w:sz w:val="20"/>
          <w:szCs w:val="20"/>
        </w:rPr>
        <w:t>Manage</w:t>
      </w:r>
      <w:r w:rsidR="00336FBE">
        <w:rPr>
          <w:rFonts w:ascii="Century Gothic" w:hAnsi="Century Gothic"/>
          <w:sz w:val="20"/>
          <w:szCs w:val="20"/>
        </w:rPr>
        <w:t>ment Representatives Present:</w:t>
      </w:r>
      <w:r w:rsidR="00336FBE">
        <w:rPr>
          <w:rFonts w:ascii="Century Gothic" w:hAnsi="Century Gothic"/>
          <w:sz w:val="20"/>
          <w:szCs w:val="20"/>
        </w:rPr>
        <w:tab/>
      </w:r>
      <w:r w:rsidR="00336FBE">
        <w:rPr>
          <w:rFonts w:ascii="Century Gothic" w:hAnsi="Century Gothic"/>
          <w:sz w:val="20"/>
          <w:szCs w:val="20"/>
        </w:rPr>
        <w:tab/>
      </w:r>
      <w:r w:rsidR="006F4F5D" w:rsidRPr="008160CF">
        <w:rPr>
          <w:rFonts w:ascii="Century Gothic" w:hAnsi="Century Gothic"/>
          <w:sz w:val="20"/>
          <w:szCs w:val="20"/>
        </w:rPr>
        <w:t>Dawn Mertens</w:t>
      </w:r>
      <w:r w:rsidRPr="008160CF">
        <w:rPr>
          <w:rFonts w:ascii="Century Gothic" w:hAnsi="Century Gothic"/>
          <w:sz w:val="20"/>
          <w:szCs w:val="20"/>
        </w:rPr>
        <w:t>, Management</w:t>
      </w:r>
      <w:r w:rsidRPr="008160CF">
        <w:rPr>
          <w:rFonts w:ascii="Century Gothic" w:hAnsi="Century Gothic"/>
          <w:sz w:val="20"/>
          <w:szCs w:val="20"/>
        </w:rPr>
        <w:tab/>
      </w:r>
    </w:p>
    <w:p w:rsidR="00CA5EE2" w:rsidRPr="008160CF" w:rsidRDefault="002978E3" w:rsidP="00E5039B">
      <w:pPr>
        <w:rPr>
          <w:rFonts w:ascii="Century Gothic" w:hAnsi="Century Gothic"/>
          <w:sz w:val="20"/>
          <w:szCs w:val="20"/>
        </w:rPr>
      </w:pPr>
      <w:r w:rsidRPr="008160CF">
        <w:rPr>
          <w:rFonts w:ascii="Century Gothic" w:hAnsi="Century Gothic"/>
          <w:sz w:val="20"/>
          <w:szCs w:val="20"/>
        </w:rPr>
        <w:tab/>
      </w:r>
      <w:r w:rsidRPr="008160CF">
        <w:rPr>
          <w:rFonts w:ascii="Century Gothic" w:hAnsi="Century Gothic"/>
          <w:sz w:val="20"/>
          <w:szCs w:val="20"/>
        </w:rPr>
        <w:tab/>
      </w:r>
      <w:r w:rsidRPr="008160CF">
        <w:rPr>
          <w:rFonts w:ascii="Century Gothic" w:hAnsi="Century Gothic"/>
          <w:sz w:val="20"/>
          <w:szCs w:val="20"/>
        </w:rPr>
        <w:tab/>
      </w:r>
      <w:r w:rsidRPr="008160CF">
        <w:rPr>
          <w:rFonts w:ascii="Century Gothic" w:hAnsi="Century Gothic"/>
          <w:sz w:val="20"/>
          <w:szCs w:val="20"/>
        </w:rPr>
        <w:tab/>
      </w:r>
      <w:r w:rsidR="00685BFA" w:rsidRPr="008160CF">
        <w:rPr>
          <w:rFonts w:ascii="Century Gothic" w:hAnsi="Century Gothic"/>
          <w:sz w:val="20"/>
          <w:szCs w:val="20"/>
        </w:rPr>
        <w:tab/>
      </w:r>
      <w:r w:rsidR="00685BFA" w:rsidRPr="008160CF">
        <w:rPr>
          <w:rFonts w:ascii="Century Gothic" w:hAnsi="Century Gothic"/>
          <w:sz w:val="20"/>
          <w:szCs w:val="20"/>
        </w:rPr>
        <w:tab/>
      </w:r>
      <w:r w:rsidR="00685BFA" w:rsidRPr="008160CF">
        <w:rPr>
          <w:rFonts w:ascii="Century Gothic" w:hAnsi="Century Gothic"/>
          <w:sz w:val="20"/>
          <w:szCs w:val="20"/>
        </w:rPr>
        <w:tab/>
      </w:r>
      <w:r w:rsidR="00685BFA" w:rsidRPr="008160CF">
        <w:rPr>
          <w:rFonts w:ascii="Century Gothic" w:hAnsi="Century Gothic"/>
          <w:sz w:val="20"/>
          <w:szCs w:val="20"/>
        </w:rPr>
        <w:tab/>
      </w:r>
    </w:p>
    <w:p w:rsidR="00EB6E2D" w:rsidRPr="008160CF" w:rsidRDefault="002E0487" w:rsidP="00336FBE">
      <w:pPr>
        <w:tabs>
          <w:tab w:val="center" w:pos="468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Homeowners Present at 7</w:t>
      </w:r>
      <w:r w:rsidR="00336FBE">
        <w:rPr>
          <w:rFonts w:ascii="Century Gothic" w:hAnsi="Century Gothic"/>
          <w:sz w:val="20"/>
          <w:szCs w:val="20"/>
        </w:rPr>
        <w:t xml:space="preserve"> PM</w:t>
      </w:r>
      <w:r w:rsidR="00461A2C">
        <w:rPr>
          <w:rFonts w:ascii="Century Gothic" w:hAnsi="Century Gothic"/>
          <w:sz w:val="20"/>
          <w:szCs w:val="20"/>
        </w:rPr>
        <w:t>:</w:t>
      </w:r>
      <w:r w:rsidR="00336FBE">
        <w:rPr>
          <w:rFonts w:ascii="Century Gothic" w:hAnsi="Century Gothic"/>
          <w:sz w:val="20"/>
          <w:szCs w:val="20"/>
        </w:rPr>
        <w:tab/>
        <w:t xml:space="preserve">  </w:t>
      </w:r>
      <w:r w:rsidR="00981637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 xml:space="preserve">Pamela Wickard, </w:t>
      </w:r>
      <w:r w:rsidR="00133367">
        <w:rPr>
          <w:rFonts w:ascii="Century Gothic" w:hAnsi="Century Gothic"/>
          <w:sz w:val="20"/>
          <w:szCs w:val="20"/>
        </w:rPr>
        <w:t xml:space="preserve">Jane Marshall, </w:t>
      </w:r>
      <w:r w:rsidR="00BD21E4">
        <w:rPr>
          <w:rFonts w:ascii="Century Gothic" w:hAnsi="Century Gothic"/>
          <w:sz w:val="20"/>
          <w:szCs w:val="20"/>
        </w:rPr>
        <w:t xml:space="preserve">Roger Tran, </w:t>
      </w:r>
      <w:r>
        <w:rPr>
          <w:rFonts w:ascii="Century Gothic" w:hAnsi="Century Gothic"/>
          <w:sz w:val="20"/>
          <w:szCs w:val="20"/>
        </w:rPr>
        <w:t>Dean</w:t>
      </w:r>
      <w:r w:rsidR="00981637">
        <w:rPr>
          <w:rFonts w:ascii="Century Gothic" w:hAnsi="Century Gothic"/>
          <w:sz w:val="20"/>
          <w:szCs w:val="20"/>
        </w:rPr>
        <w:t xml:space="preserve"> Siddons</w:t>
      </w:r>
      <w:r w:rsidR="00C876E1">
        <w:rPr>
          <w:rFonts w:ascii="Century Gothic" w:hAnsi="Century Gothic"/>
          <w:sz w:val="20"/>
          <w:szCs w:val="20"/>
        </w:rPr>
        <w:t xml:space="preserve">, </w:t>
      </w:r>
      <w:r w:rsidR="0083047B">
        <w:rPr>
          <w:rFonts w:ascii="Century Gothic" w:hAnsi="Century Gothic"/>
          <w:sz w:val="20"/>
          <w:szCs w:val="20"/>
        </w:rPr>
        <w:t>Mickey Martindale,</w:t>
      </w:r>
      <w:r w:rsidR="00C876E1">
        <w:rPr>
          <w:rFonts w:ascii="Century Gothic" w:hAnsi="Century Gothic"/>
          <w:sz w:val="20"/>
          <w:szCs w:val="20"/>
        </w:rPr>
        <w:t xml:space="preserve"> </w:t>
      </w:r>
      <w:r w:rsidR="00DA2165">
        <w:rPr>
          <w:rFonts w:ascii="Century Gothic" w:hAnsi="Century Gothic"/>
          <w:sz w:val="20"/>
          <w:szCs w:val="20"/>
        </w:rPr>
        <w:t xml:space="preserve"> </w:t>
      </w:r>
      <w:r w:rsidR="00BD21E4">
        <w:rPr>
          <w:rFonts w:ascii="Century Gothic" w:hAnsi="Century Gothic"/>
          <w:sz w:val="20"/>
          <w:szCs w:val="20"/>
        </w:rPr>
        <w:t>Kathy Farrell,</w:t>
      </w:r>
      <w:r w:rsidR="00133367">
        <w:rPr>
          <w:rFonts w:ascii="Century Gothic" w:hAnsi="Century Gothic"/>
          <w:sz w:val="20"/>
          <w:szCs w:val="20"/>
        </w:rPr>
        <w:t xml:space="preserve"> Paul Schlicher</w:t>
      </w:r>
      <w:r w:rsidR="00BD21E4">
        <w:rPr>
          <w:rFonts w:ascii="Century Gothic" w:hAnsi="Century Gothic"/>
          <w:sz w:val="20"/>
          <w:szCs w:val="20"/>
        </w:rPr>
        <w:t>, Sharon Mattson, Pedro Ybarra, Melanie Burton, Walt Knafla, and Patti Bondi</w:t>
      </w:r>
      <w:r w:rsidR="00133367">
        <w:rPr>
          <w:rFonts w:ascii="Century Gothic" w:hAnsi="Century Gothic"/>
          <w:sz w:val="20"/>
          <w:szCs w:val="20"/>
        </w:rPr>
        <w:t>.</w:t>
      </w:r>
      <w:r w:rsidR="00336FBE">
        <w:rPr>
          <w:rFonts w:ascii="Century Gothic" w:hAnsi="Century Gothic"/>
          <w:sz w:val="20"/>
          <w:szCs w:val="20"/>
        </w:rPr>
        <w:t xml:space="preserve">     </w:t>
      </w:r>
      <w:r w:rsidR="00A534BA">
        <w:rPr>
          <w:rFonts w:ascii="Century Gothic" w:hAnsi="Century Gothic"/>
          <w:sz w:val="20"/>
          <w:szCs w:val="20"/>
        </w:rPr>
        <w:t xml:space="preserve"> </w:t>
      </w:r>
      <w:r w:rsidR="00981637">
        <w:rPr>
          <w:rFonts w:ascii="Century Gothic" w:hAnsi="Century Gothic"/>
          <w:sz w:val="20"/>
          <w:szCs w:val="20"/>
        </w:rPr>
        <w:t xml:space="preserve">  </w:t>
      </w:r>
    </w:p>
    <w:p w:rsidR="00A534BA" w:rsidRDefault="00A534BA" w:rsidP="006F4F5D">
      <w:pPr>
        <w:rPr>
          <w:rFonts w:ascii="Century Gothic" w:hAnsi="Century Gothic"/>
          <w:b/>
          <w:sz w:val="20"/>
          <w:szCs w:val="20"/>
          <w:u w:val="single"/>
        </w:rPr>
      </w:pPr>
    </w:p>
    <w:p w:rsidR="006B1C21" w:rsidRDefault="00AE1594" w:rsidP="006F4F5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Convene to Executive Session:</w:t>
      </w:r>
      <w:r>
        <w:rPr>
          <w:rFonts w:ascii="Century Gothic" w:hAnsi="Century Gothic"/>
          <w:sz w:val="20"/>
          <w:szCs w:val="20"/>
        </w:rPr>
        <w:t xml:space="preserve">  </w:t>
      </w:r>
      <w:r w:rsidR="00BD21E4">
        <w:rPr>
          <w:rFonts w:ascii="Century Gothic" w:hAnsi="Century Gothic"/>
          <w:sz w:val="20"/>
          <w:szCs w:val="20"/>
        </w:rPr>
        <w:t>None.</w:t>
      </w:r>
    </w:p>
    <w:p w:rsidR="00BD21E4" w:rsidRDefault="00BD21E4" w:rsidP="006F4F5D">
      <w:pPr>
        <w:rPr>
          <w:rFonts w:ascii="Century Gothic" w:hAnsi="Century Gothic"/>
          <w:sz w:val="20"/>
          <w:szCs w:val="20"/>
        </w:rPr>
      </w:pPr>
    </w:p>
    <w:p w:rsidR="00B12A3E" w:rsidRPr="006B1C21" w:rsidRDefault="001261B3" w:rsidP="006B1C21">
      <w:pPr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>APPROVAL OF CONSENT CALENDAR:</w:t>
      </w:r>
    </w:p>
    <w:p w:rsidR="006B1C21" w:rsidRDefault="006B1C21" w:rsidP="006B1C21">
      <w:pPr>
        <w:pStyle w:val="ListParagraph"/>
        <w:ind w:left="0" w:firstLine="360"/>
        <w:rPr>
          <w:sz w:val="20"/>
          <w:szCs w:val="20"/>
          <w:u w:val="single"/>
        </w:rPr>
      </w:pPr>
    </w:p>
    <w:tbl>
      <w:tblPr>
        <w:tblW w:w="1017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3252"/>
        <w:gridCol w:w="6468"/>
      </w:tblGrid>
      <w:tr w:rsidR="00BD21E4" w:rsidRPr="009309C6" w:rsidTr="00795851">
        <w:tc>
          <w:tcPr>
            <w:tcW w:w="450" w:type="dxa"/>
            <w:shd w:val="clear" w:color="auto" w:fill="auto"/>
          </w:tcPr>
          <w:p w:rsidR="00BD21E4" w:rsidRPr="008B6022" w:rsidRDefault="00BD21E4" w:rsidP="00487579">
            <w:pPr>
              <w:pStyle w:val="ListParagraph"/>
              <w:ind w:left="0"/>
              <w:rPr>
                <w:sz w:val="16"/>
                <w:szCs w:val="16"/>
              </w:rPr>
            </w:pPr>
            <w:r w:rsidRPr="008B6022">
              <w:rPr>
                <w:sz w:val="16"/>
                <w:szCs w:val="16"/>
              </w:rPr>
              <w:t>A</w:t>
            </w:r>
          </w:p>
        </w:tc>
        <w:tc>
          <w:tcPr>
            <w:tcW w:w="3252" w:type="dxa"/>
            <w:shd w:val="clear" w:color="auto" w:fill="auto"/>
          </w:tcPr>
          <w:p w:rsidR="00BD21E4" w:rsidRPr="008B6022" w:rsidRDefault="00BD21E4" w:rsidP="00487579">
            <w:pPr>
              <w:pStyle w:val="ListParagraph"/>
              <w:ind w:left="0"/>
              <w:rPr>
                <w:sz w:val="16"/>
                <w:szCs w:val="16"/>
                <w:u w:val="single"/>
              </w:rPr>
            </w:pPr>
            <w:r w:rsidRPr="008B6022">
              <w:rPr>
                <w:b/>
                <w:sz w:val="16"/>
                <w:szCs w:val="16"/>
              </w:rPr>
              <w:t>Acceptance of Minutes</w:t>
            </w:r>
          </w:p>
        </w:tc>
        <w:tc>
          <w:tcPr>
            <w:tcW w:w="6468" w:type="dxa"/>
            <w:shd w:val="clear" w:color="auto" w:fill="auto"/>
          </w:tcPr>
          <w:p w:rsidR="00BD21E4" w:rsidRPr="008B6022" w:rsidRDefault="00BD21E4" w:rsidP="00487579">
            <w:pPr>
              <w:pStyle w:val="ListParagraph"/>
              <w:ind w:left="0"/>
              <w:rPr>
                <w:sz w:val="16"/>
                <w:szCs w:val="16"/>
              </w:rPr>
            </w:pPr>
            <w:r w:rsidRPr="008B6022">
              <w:rPr>
                <w:b/>
                <w:i/>
                <w:sz w:val="16"/>
                <w:szCs w:val="16"/>
              </w:rPr>
              <w:t>Resolution:</w:t>
            </w:r>
            <w:r w:rsidRPr="008B6022">
              <w:rPr>
                <w:sz w:val="16"/>
                <w:szCs w:val="16"/>
              </w:rPr>
              <w:t xml:space="preserve"> Reading of the minutes is waived and Board accepts the </w:t>
            </w:r>
            <w:r>
              <w:rPr>
                <w:sz w:val="16"/>
                <w:szCs w:val="16"/>
              </w:rPr>
              <w:t>03/16/2015</w:t>
            </w:r>
            <w:r w:rsidRPr="008B6022">
              <w:rPr>
                <w:sz w:val="16"/>
                <w:szCs w:val="16"/>
              </w:rPr>
              <w:t xml:space="preserve"> General Session Minutes as presented.</w:t>
            </w:r>
          </w:p>
          <w:p w:rsidR="00BD21E4" w:rsidRPr="008B6022" w:rsidRDefault="00BD21E4" w:rsidP="00487579">
            <w:pPr>
              <w:pStyle w:val="ListParagraph"/>
              <w:ind w:left="0"/>
              <w:rPr>
                <w:sz w:val="16"/>
                <w:szCs w:val="16"/>
                <w:u w:val="single"/>
              </w:rPr>
            </w:pPr>
          </w:p>
        </w:tc>
      </w:tr>
      <w:tr w:rsidR="00BD21E4" w:rsidRPr="009309C6" w:rsidTr="00795851">
        <w:tc>
          <w:tcPr>
            <w:tcW w:w="450" w:type="dxa"/>
            <w:shd w:val="clear" w:color="auto" w:fill="auto"/>
          </w:tcPr>
          <w:p w:rsidR="00BD21E4" w:rsidRPr="008B6022" w:rsidRDefault="00BD21E4" w:rsidP="00487579">
            <w:pPr>
              <w:pStyle w:val="ListParagraph"/>
              <w:ind w:left="0"/>
              <w:rPr>
                <w:sz w:val="16"/>
                <w:szCs w:val="16"/>
              </w:rPr>
            </w:pPr>
            <w:r w:rsidRPr="008B6022">
              <w:rPr>
                <w:sz w:val="16"/>
                <w:szCs w:val="16"/>
              </w:rPr>
              <w:t>B</w:t>
            </w:r>
          </w:p>
        </w:tc>
        <w:tc>
          <w:tcPr>
            <w:tcW w:w="3252" w:type="dxa"/>
            <w:shd w:val="clear" w:color="auto" w:fill="auto"/>
          </w:tcPr>
          <w:p w:rsidR="00BD21E4" w:rsidRPr="008B6022" w:rsidRDefault="00BD21E4" w:rsidP="00487579">
            <w:pPr>
              <w:pStyle w:val="ListParagraph"/>
              <w:ind w:left="0"/>
              <w:rPr>
                <w:sz w:val="16"/>
                <w:szCs w:val="16"/>
                <w:u w:val="single"/>
              </w:rPr>
            </w:pPr>
            <w:r w:rsidRPr="008B6022">
              <w:rPr>
                <w:b/>
                <w:sz w:val="16"/>
                <w:szCs w:val="16"/>
              </w:rPr>
              <w:t>Acceptance of Delinquency Report</w:t>
            </w:r>
          </w:p>
        </w:tc>
        <w:tc>
          <w:tcPr>
            <w:tcW w:w="6468" w:type="dxa"/>
            <w:shd w:val="clear" w:color="auto" w:fill="auto"/>
          </w:tcPr>
          <w:p w:rsidR="00BD21E4" w:rsidRPr="008B6022" w:rsidRDefault="00BD21E4" w:rsidP="00487579">
            <w:pPr>
              <w:pStyle w:val="ListParagraph"/>
              <w:ind w:left="0"/>
              <w:rPr>
                <w:sz w:val="16"/>
                <w:szCs w:val="16"/>
              </w:rPr>
            </w:pPr>
            <w:r w:rsidRPr="008B6022">
              <w:rPr>
                <w:b/>
                <w:i/>
                <w:sz w:val="16"/>
                <w:szCs w:val="16"/>
              </w:rPr>
              <w:t>Resolution:</w:t>
            </w:r>
            <w:r w:rsidRPr="008B6022">
              <w:rPr>
                <w:sz w:val="16"/>
                <w:szCs w:val="16"/>
              </w:rPr>
              <w:t xml:space="preserve"> Accept the Delinquency Report dated </w:t>
            </w:r>
            <w:r>
              <w:rPr>
                <w:sz w:val="16"/>
                <w:szCs w:val="16"/>
              </w:rPr>
              <w:t>May 7</w:t>
            </w:r>
            <w:r w:rsidRPr="008B6022">
              <w:rPr>
                <w:sz w:val="16"/>
                <w:szCs w:val="16"/>
              </w:rPr>
              <w:t>, 2015 as presented.</w:t>
            </w:r>
          </w:p>
          <w:p w:rsidR="00BD21E4" w:rsidRPr="008B6022" w:rsidRDefault="00BD21E4" w:rsidP="00487579">
            <w:pPr>
              <w:pStyle w:val="ListParagraph"/>
              <w:ind w:left="0"/>
              <w:rPr>
                <w:sz w:val="16"/>
                <w:szCs w:val="16"/>
                <w:u w:val="single"/>
              </w:rPr>
            </w:pPr>
          </w:p>
        </w:tc>
      </w:tr>
      <w:tr w:rsidR="00BD21E4" w:rsidRPr="009309C6" w:rsidTr="00795851">
        <w:tc>
          <w:tcPr>
            <w:tcW w:w="450" w:type="dxa"/>
            <w:shd w:val="clear" w:color="auto" w:fill="auto"/>
          </w:tcPr>
          <w:p w:rsidR="00BD21E4" w:rsidRPr="008B6022" w:rsidRDefault="00BD21E4" w:rsidP="00487579">
            <w:pPr>
              <w:pStyle w:val="ListParagraph"/>
              <w:ind w:left="0"/>
              <w:rPr>
                <w:sz w:val="16"/>
                <w:szCs w:val="16"/>
              </w:rPr>
            </w:pPr>
            <w:r w:rsidRPr="008B6022">
              <w:rPr>
                <w:sz w:val="16"/>
                <w:szCs w:val="16"/>
              </w:rPr>
              <w:t>C</w:t>
            </w:r>
          </w:p>
        </w:tc>
        <w:tc>
          <w:tcPr>
            <w:tcW w:w="3252" w:type="dxa"/>
            <w:shd w:val="clear" w:color="auto" w:fill="auto"/>
          </w:tcPr>
          <w:p w:rsidR="00BD21E4" w:rsidRPr="008B6022" w:rsidRDefault="00BD21E4" w:rsidP="00487579">
            <w:pPr>
              <w:pStyle w:val="ListParagraph"/>
              <w:ind w:left="0"/>
              <w:rPr>
                <w:sz w:val="16"/>
                <w:szCs w:val="16"/>
                <w:u w:val="single"/>
              </w:rPr>
            </w:pPr>
            <w:r w:rsidRPr="008B6022">
              <w:rPr>
                <w:b/>
                <w:sz w:val="16"/>
                <w:szCs w:val="16"/>
              </w:rPr>
              <w:t>Acceptance of Non-Compliance Report</w:t>
            </w:r>
          </w:p>
        </w:tc>
        <w:tc>
          <w:tcPr>
            <w:tcW w:w="6468" w:type="dxa"/>
            <w:shd w:val="clear" w:color="auto" w:fill="auto"/>
          </w:tcPr>
          <w:p w:rsidR="00BD21E4" w:rsidRPr="008B6022" w:rsidRDefault="00BD21E4" w:rsidP="00487579">
            <w:pPr>
              <w:pStyle w:val="ListParagraph"/>
              <w:ind w:left="0"/>
              <w:rPr>
                <w:sz w:val="16"/>
                <w:szCs w:val="16"/>
              </w:rPr>
            </w:pPr>
            <w:r w:rsidRPr="008B6022">
              <w:rPr>
                <w:b/>
                <w:i/>
                <w:sz w:val="16"/>
                <w:szCs w:val="16"/>
              </w:rPr>
              <w:t>Resolution:</w:t>
            </w:r>
            <w:r w:rsidRPr="008B6022">
              <w:rPr>
                <w:sz w:val="16"/>
                <w:szCs w:val="16"/>
              </w:rPr>
              <w:t xml:space="preserve"> Accept the Non-Compliance Report dated </w:t>
            </w:r>
            <w:r>
              <w:rPr>
                <w:sz w:val="16"/>
                <w:szCs w:val="16"/>
              </w:rPr>
              <w:t>May 8</w:t>
            </w:r>
            <w:r w:rsidRPr="008B6022">
              <w:rPr>
                <w:sz w:val="16"/>
                <w:szCs w:val="16"/>
              </w:rPr>
              <w:t>, 2015 as presented.</w:t>
            </w:r>
          </w:p>
          <w:p w:rsidR="00BD21E4" w:rsidRPr="008B6022" w:rsidRDefault="00BD21E4" w:rsidP="00487579">
            <w:pPr>
              <w:pStyle w:val="ListParagraph"/>
              <w:ind w:left="0"/>
              <w:rPr>
                <w:sz w:val="16"/>
                <w:szCs w:val="16"/>
                <w:u w:val="single"/>
              </w:rPr>
            </w:pPr>
          </w:p>
        </w:tc>
      </w:tr>
      <w:tr w:rsidR="00BD21E4" w:rsidRPr="009309C6" w:rsidTr="00795851">
        <w:tc>
          <w:tcPr>
            <w:tcW w:w="450" w:type="dxa"/>
            <w:shd w:val="clear" w:color="auto" w:fill="auto"/>
          </w:tcPr>
          <w:p w:rsidR="00BD21E4" w:rsidRPr="008B6022" w:rsidRDefault="00BD21E4" w:rsidP="00487579">
            <w:pPr>
              <w:pStyle w:val="ListParagraph"/>
              <w:ind w:left="0"/>
              <w:rPr>
                <w:sz w:val="16"/>
                <w:szCs w:val="16"/>
              </w:rPr>
            </w:pPr>
            <w:r w:rsidRPr="008B6022">
              <w:rPr>
                <w:sz w:val="16"/>
                <w:szCs w:val="16"/>
              </w:rPr>
              <w:t>D</w:t>
            </w:r>
          </w:p>
        </w:tc>
        <w:tc>
          <w:tcPr>
            <w:tcW w:w="3252" w:type="dxa"/>
            <w:shd w:val="clear" w:color="auto" w:fill="auto"/>
          </w:tcPr>
          <w:p w:rsidR="00BD21E4" w:rsidRPr="008B6022" w:rsidRDefault="00BD21E4" w:rsidP="00487579">
            <w:pPr>
              <w:pStyle w:val="ListParagraph"/>
              <w:ind w:left="0"/>
              <w:rPr>
                <w:sz w:val="16"/>
                <w:szCs w:val="16"/>
                <w:u w:val="single"/>
              </w:rPr>
            </w:pPr>
            <w:r w:rsidRPr="008B6022">
              <w:rPr>
                <w:b/>
                <w:sz w:val="16"/>
                <w:szCs w:val="16"/>
              </w:rPr>
              <w:t>Acceptance of the Quarter Financial Report</w:t>
            </w:r>
          </w:p>
        </w:tc>
        <w:tc>
          <w:tcPr>
            <w:tcW w:w="6468" w:type="dxa"/>
            <w:shd w:val="clear" w:color="auto" w:fill="auto"/>
          </w:tcPr>
          <w:p w:rsidR="00BD21E4" w:rsidRPr="008B6022" w:rsidRDefault="00BD21E4" w:rsidP="00487579">
            <w:pPr>
              <w:pStyle w:val="ListParagraph"/>
              <w:ind w:left="0"/>
              <w:rPr>
                <w:sz w:val="16"/>
                <w:szCs w:val="16"/>
              </w:rPr>
            </w:pPr>
            <w:r w:rsidRPr="008B6022">
              <w:rPr>
                <w:b/>
                <w:i/>
                <w:sz w:val="16"/>
                <w:szCs w:val="16"/>
              </w:rPr>
              <w:t xml:space="preserve">Resolution: </w:t>
            </w:r>
            <w:r w:rsidRPr="008B6022">
              <w:rPr>
                <w:sz w:val="16"/>
                <w:szCs w:val="16"/>
              </w:rPr>
              <w:t xml:space="preserve">The Board has reviewed and accepted the </w:t>
            </w:r>
            <w:r>
              <w:rPr>
                <w:sz w:val="16"/>
                <w:szCs w:val="16"/>
              </w:rPr>
              <w:t>1st</w:t>
            </w:r>
            <w:r w:rsidRPr="008B6022">
              <w:rPr>
                <w:sz w:val="16"/>
                <w:szCs w:val="16"/>
              </w:rPr>
              <w:t xml:space="preserve"> Quarter</w:t>
            </w:r>
            <w:r>
              <w:rPr>
                <w:sz w:val="16"/>
                <w:szCs w:val="16"/>
              </w:rPr>
              <w:t xml:space="preserve"> 2015</w:t>
            </w:r>
            <w:r w:rsidRPr="008B6022">
              <w:rPr>
                <w:sz w:val="16"/>
                <w:szCs w:val="16"/>
              </w:rPr>
              <w:t xml:space="preserve"> Financial Reports and </w:t>
            </w:r>
            <w:r>
              <w:rPr>
                <w:sz w:val="16"/>
                <w:szCs w:val="16"/>
              </w:rPr>
              <w:t>bank reconciliations dated 03/31/2015</w:t>
            </w:r>
            <w:r w:rsidRPr="008B6022">
              <w:rPr>
                <w:sz w:val="16"/>
                <w:szCs w:val="16"/>
              </w:rPr>
              <w:t>.</w:t>
            </w:r>
          </w:p>
          <w:p w:rsidR="00BD21E4" w:rsidRPr="008B6022" w:rsidRDefault="00BD21E4" w:rsidP="00487579">
            <w:pPr>
              <w:pStyle w:val="ListParagraph"/>
              <w:ind w:left="0"/>
              <w:rPr>
                <w:sz w:val="16"/>
                <w:szCs w:val="16"/>
                <w:u w:val="single"/>
              </w:rPr>
            </w:pPr>
          </w:p>
        </w:tc>
      </w:tr>
    </w:tbl>
    <w:p w:rsidR="006B1C21" w:rsidRPr="006B1C21" w:rsidRDefault="006B1C21" w:rsidP="006B1C21">
      <w:pPr>
        <w:pStyle w:val="ListParagraph"/>
        <w:ind w:left="0" w:firstLine="360"/>
        <w:rPr>
          <w:sz w:val="20"/>
          <w:szCs w:val="20"/>
          <w:u w:val="single"/>
        </w:rPr>
      </w:pPr>
    </w:p>
    <w:p w:rsidR="006F6CA6" w:rsidRPr="006F6CA6" w:rsidRDefault="006F6CA6" w:rsidP="00F84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color w:val="000000" w:themeColor="text1"/>
          <w:sz w:val="20"/>
          <w:szCs w:val="20"/>
        </w:rPr>
        <w:t xml:space="preserve">Motion made by </w:t>
      </w:r>
      <w:r w:rsidR="00DA103E">
        <w:rPr>
          <w:rFonts w:ascii="Century Gothic" w:hAnsi="Century Gothic"/>
          <w:b/>
          <w:color w:val="000000" w:themeColor="text1"/>
          <w:sz w:val="20"/>
          <w:szCs w:val="20"/>
        </w:rPr>
        <w:t>Tim Marsh</w:t>
      </w:r>
      <w:r w:rsidR="00C377F2" w:rsidRPr="006F6CA6">
        <w:rPr>
          <w:rFonts w:ascii="Century Gothic" w:hAnsi="Century Gothic"/>
          <w:b/>
          <w:color w:val="000000" w:themeColor="text1"/>
          <w:sz w:val="20"/>
          <w:szCs w:val="20"/>
        </w:rPr>
        <w:t xml:space="preserve"> </w:t>
      </w:r>
      <w:r w:rsidRPr="006F6CA6">
        <w:rPr>
          <w:rFonts w:ascii="Century Gothic" w:hAnsi="Century Gothic"/>
          <w:color w:val="000000" w:themeColor="text1"/>
          <w:sz w:val="20"/>
          <w:szCs w:val="20"/>
        </w:rPr>
        <w:t xml:space="preserve">to </w:t>
      </w:r>
      <w:r w:rsidR="00D82028">
        <w:rPr>
          <w:rFonts w:ascii="Century Gothic" w:hAnsi="Century Gothic"/>
          <w:color w:val="000000" w:themeColor="text1"/>
          <w:sz w:val="20"/>
          <w:szCs w:val="20"/>
        </w:rPr>
        <w:t>approve items A</w:t>
      </w:r>
      <w:r w:rsidR="0083047B">
        <w:rPr>
          <w:rFonts w:ascii="Century Gothic" w:hAnsi="Century Gothic"/>
          <w:color w:val="000000" w:themeColor="text1"/>
          <w:sz w:val="20"/>
          <w:szCs w:val="20"/>
        </w:rPr>
        <w:t xml:space="preserve"> through</w:t>
      </w:r>
      <w:r w:rsidR="00DA103E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A20C9C">
        <w:rPr>
          <w:rFonts w:ascii="Century Gothic" w:hAnsi="Century Gothic"/>
          <w:color w:val="000000" w:themeColor="text1"/>
          <w:sz w:val="20"/>
          <w:szCs w:val="20"/>
        </w:rPr>
        <w:t>D</w:t>
      </w:r>
      <w:r w:rsidR="003F3DCD" w:rsidRPr="006F6CA6">
        <w:rPr>
          <w:rFonts w:ascii="Century Gothic" w:hAnsi="Century Gothic"/>
          <w:color w:val="000000" w:themeColor="text1"/>
          <w:sz w:val="20"/>
          <w:szCs w:val="20"/>
        </w:rPr>
        <w:t>, on the consent calend</w:t>
      </w:r>
      <w:r w:rsidR="00C377F2" w:rsidRPr="006F6CA6">
        <w:rPr>
          <w:rFonts w:ascii="Century Gothic" w:hAnsi="Century Gothic"/>
          <w:color w:val="000000" w:themeColor="text1"/>
          <w:sz w:val="20"/>
          <w:szCs w:val="20"/>
        </w:rPr>
        <w:t xml:space="preserve">ar as presented. </w:t>
      </w:r>
    </w:p>
    <w:p w:rsidR="006F6CA6" w:rsidRDefault="00BD21E4" w:rsidP="00F84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color w:val="000000" w:themeColor="text1"/>
          <w:sz w:val="20"/>
          <w:szCs w:val="20"/>
        </w:rPr>
        <w:t>Rhonda Wright</w:t>
      </w:r>
      <w:r w:rsidR="00C377F2" w:rsidRPr="006F6CA6">
        <w:rPr>
          <w:rFonts w:ascii="Century Gothic" w:hAnsi="Century Gothic"/>
          <w:b/>
          <w:color w:val="000000" w:themeColor="text1"/>
          <w:sz w:val="20"/>
          <w:szCs w:val="20"/>
        </w:rPr>
        <w:t xml:space="preserve"> </w:t>
      </w:r>
      <w:r w:rsidR="006F6CA6">
        <w:rPr>
          <w:rFonts w:ascii="Century Gothic" w:hAnsi="Century Gothic"/>
          <w:b/>
          <w:color w:val="000000" w:themeColor="text1"/>
          <w:sz w:val="20"/>
          <w:szCs w:val="20"/>
        </w:rPr>
        <w:t>seconded the motion</w:t>
      </w:r>
    </w:p>
    <w:p w:rsidR="003F3DCD" w:rsidRPr="006F6CA6" w:rsidRDefault="006F6CA6" w:rsidP="00F84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color w:val="000000" w:themeColor="text1"/>
          <w:sz w:val="20"/>
          <w:szCs w:val="20"/>
        </w:rPr>
      </w:pPr>
      <w:proofErr w:type="gramStart"/>
      <w:r>
        <w:rPr>
          <w:rFonts w:ascii="Century Gothic" w:hAnsi="Century Gothic"/>
          <w:b/>
          <w:color w:val="000000" w:themeColor="text1"/>
          <w:sz w:val="20"/>
          <w:szCs w:val="20"/>
        </w:rPr>
        <w:t>All in favor</w:t>
      </w:r>
      <w:r w:rsidR="00A20C9C">
        <w:rPr>
          <w:rFonts w:ascii="Century Gothic" w:hAnsi="Century Gothic"/>
          <w:b/>
          <w:color w:val="000000" w:themeColor="text1"/>
          <w:sz w:val="20"/>
          <w:szCs w:val="20"/>
        </w:rPr>
        <w:t>.</w:t>
      </w:r>
      <w:proofErr w:type="gramEnd"/>
      <w:r w:rsidR="00A20C9C">
        <w:rPr>
          <w:rFonts w:ascii="Century Gothic" w:hAnsi="Century Gothic"/>
          <w:b/>
          <w:color w:val="000000" w:themeColor="text1"/>
          <w:sz w:val="20"/>
          <w:szCs w:val="20"/>
        </w:rPr>
        <w:t xml:space="preserve"> </w:t>
      </w:r>
      <w:r>
        <w:rPr>
          <w:rFonts w:ascii="Century Gothic" w:hAnsi="Century Gothic"/>
          <w:b/>
          <w:color w:val="000000" w:themeColor="text1"/>
          <w:sz w:val="20"/>
          <w:szCs w:val="20"/>
        </w:rPr>
        <w:t>Motion c</w:t>
      </w:r>
      <w:r w:rsidR="003F3DCD" w:rsidRPr="006F6CA6">
        <w:rPr>
          <w:rFonts w:ascii="Century Gothic" w:hAnsi="Century Gothic"/>
          <w:b/>
          <w:color w:val="000000" w:themeColor="text1"/>
          <w:sz w:val="20"/>
          <w:szCs w:val="20"/>
        </w:rPr>
        <w:t>arried.</w:t>
      </w:r>
    </w:p>
    <w:p w:rsidR="001C3AD0" w:rsidRDefault="001C3AD0" w:rsidP="006F4F5D">
      <w:pPr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DA2165" w:rsidRDefault="00DA2165" w:rsidP="00817CAA">
      <w:pPr>
        <w:rPr>
          <w:rFonts w:ascii="Century Gothic" w:hAnsi="Century Gothic"/>
          <w:sz w:val="20"/>
          <w:szCs w:val="20"/>
        </w:rPr>
      </w:pPr>
    </w:p>
    <w:p w:rsidR="00B90C5E" w:rsidRDefault="00DA52EA" w:rsidP="00461A2C">
      <w:pPr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>UNFINISHED BUSINESS AND GENERAL ORDERS</w:t>
      </w:r>
      <w:r w:rsidRPr="008160CF">
        <w:rPr>
          <w:rFonts w:ascii="Century Gothic" w:hAnsi="Century Gothic"/>
          <w:b/>
          <w:sz w:val="20"/>
          <w:szCs w:val="20"/>
          <w:u w:val="single"/>
        </w:rPr>
        <w:t>:</w:t>
      </w:r>
    </w:p>
    <w:p w:rsidR="00461A2C" w:rsidRDefault="00461A2C" w:rsidP="00461A2C">
      <w:pPr>
        <w:rPr>
          <w:rFonts w:ascii="Century Gothic" w:hAnsi="Century Gothic"/>
          <w:b/>
          <w:sz w:val="20"/>
          <w:szCs w:val="20"/>
          <w:u w:val="single"/>
        </w:rPr>
      </w:pPr>
    </w:p>
    <w:p w:rsidR="00461A2C" w:rsidRPr="008C6F6A" w:rsidRDefault="00BD21E4" w:rsidP="00461A2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Ybarra</w:t>
      </w:r>
      <w:r w:rsidR="00461A2C" w:rsidRPr="00461A2C">
        <w:rPr>
          <w:rFonts w:ascii="Century Gothic" w:hAnsi="Century Gothic"/>
          <w:b/>
          <w:sz w:val="20"/>
          <w:szCs w:val="20"/>
        </w:rPr>
        <w:t xml:space="preserve"> PIC: </w:t>
      </w:r>
      <w:r w:rsidRPr="008C6F6A">
        <w:rPr>
          <w:rFonts w:ascii="Century Gothic" w:hAnsi="Century Gothic"/>
          <w:sz w:val="20"/>
          <w:szCs w:val="20"/>
        </w:rPr>
        <w:t>Pedro Ybarra submitted a PIC application for HOA approval of an a/c unit, the end unit in building 16.  Jane Marshall, residing in building 15, adjacent to the newly installed a/c unit</w:t>
      </w:r>
      <w:r w:rsidR="008C6F6A">
        <w:rPr>
          <w:rFonts w:ascii="Century Gothic" w:hAnsi="Century Gothic"/>
          <w:sz w:val="20"/>
          <w:szCs w:val="20"/>
        </w:rPr>
        <w:t>,</w:t>
      </w:r>
      <w:r w:rsidRPr="008C6F6A">
        <w:rPr>
          <w:rFonts w:ascii="Century Gothic" w:hAnsi="Century Gothic"/>
          <w:sz w:val="20"/>
          <w:szCs w:val="20"/>
        </w:rPr>
        <w:t xml:space="preserve"> wrote to the board regarding her concerns on the noise level </w:t>
      </w:r>
      <w:r w:rsidR="008C6F6A" w:rsidRPr="008C6F6A">
        <w:rPr>
          <w:rFonts w:ascii="Century Gothic" w:hAnsi="Century Gothic"/>
          <w:sz w:val="20"/>
          <w:szCs w:val="20"/>
        </w:rPr>
        <w:t xml:space="preserve">that would or may impact her quality of life </w:t>
      </w:r>
      <w:r w:rsidR="008C6F6A">
        <w:rPr>
          <w:rFonts w:ascii="Century Gothic" w:hAnsi="Century Gothic"/>
          <w:sz w:val="20"/>
          <w:szCs w:val="20"/>
        </w:rPr>
        <w:t xml:space="preserve">with her windows being open </w:t>
      </w:r>
      <w:r w:rsidR="008C6F6A" w:rsidRPr="008C6F6A">
        <w:rPr>
          <w:rFonts w:ascii="Century Gothic" w:hAnsi="Century Gothic"/>
          <w:sz w:val="20"/>
          <w:szCs w:val="20"/>
        </w:rPr>
        <w:t xml:space="preserve">since their household does not have an a/c unit.  The </w:t>
      </w:r>
      <w:r w:rsidR="008C6F6A">
        <w:rPr>
          <w:rFonts w:ascii="Century Gothic" w:hAnsi="Century Gothic"/>
          <w:sz w:val="20"/>
          <w:szCs w:val="20"/>
        </w:rPr>
        <w:t xml:space="preserve">board agreed to go over to Jane’s home after the meeting and evaluate the concern. </w:t>
      </w:r>
    </w:p>
    <w:p w:rsidR="00461A2C" w:rsidRDefault="00461A2C" w:rsidP="00461A2C">
      <w:pPr>
        <w:rPr>
          <w:rFonts w:ascii="Century Gothic" w:hAnsi="Century Gothic"/>
          <w:sz w:val="20"/>
          <w:szCs w:val="20"/>
        </w:rPr>
      </w:pPr>
    </w:p>
    <w:p w:rsidR="008C6F6A" w:rsidRDefault="008C6F6A" w:rsidP="00035060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NEW BUSINESS:</w:t>
      </w:r>
      <w:r>
        <w:rPr>
          <w:rFonts w:ascii="Century Gothic" w:hAnsi="Century Gothic"/>
          <w:b/>
          <w:sz w:val="20"/>
          <w:szCs w:val="20"/>
        </w:rPr>
        <w:t xml:space="preserve"> </w:t>
      </w:r>
    </w:p>
    <w:p w:rsidR="008C6F6A" w:rsidRDefault="008C6F6A" w:rsidP="00035060">
      <w:pPr>
        <w:rPr>
          <w:rFonts w:ascii="Century Gothic" w:hAnsi="Century Gothic"/>
          <w:b/>
          <w:sz w:val="20"/>
          <w:szCs w:val="20"/>
        </w:rPr>
      </w:pPr>
    </w:p>
    <w:p w:rsidR="008C6F6A" w:rsidRDefault="008C6F6A" w:rsidP="0003506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Olympic Security Systems:</w:t>
      </w:r>
      <w:r>
        <w:rPr>
          <w:rFonts w:ascii="Century Gothic" w:hAnsi="Century Gothic"/>
          <w:sz w:val="20"/>
          <w:szCs w:val="20"/>
        </w:rPr>
        <w:t xml:space="preserve"> The three (3) year contract</w:t>
      </w:r>
      <w:r w:rsidR="003C400E">
        <w:rPr>
          <w:rFonts w:ascii="Century Gothic" w:hAnsi="Century Gothic"/>
          <w:sz w:val="20"/>
          <w:szCs w:val="20"/>
        </w:rPr>
        <w:t xml:space="preserve"> expired March 31</w:t>
      </w:r>
      <w:r>
        <w:rPr>
          <w:rFonts w:ascii="Century Gothic" w:hAnsi="Century Gothic"/>
          <w:sz w:val="20"/>
          <w:szCs w:val="20"/>
        </w:rPr>
        <w:t xml:space="preserve">, 2015.  </w:t>
      </w:r>
      <w:r w:rsidR="003C400E">
        <w:rPr>
          <w:rFonts w:ascii="Century Gothic" w:hAnsi="Century Gothic"/>
          <w:sz w:val="20"/>
          <w:szCs w:val="20"/>
        </w:rPr>
        <w:t>A new agreement was submitted with an increase of $2 per building per month.   The new monthly total for 21 buildings beginning April 1, 2015 is $1,687.65 which includes current WA sales tax.</w:t>
      </w:r>
    </w:p>
    <w:p w:rsidR="003C400E" w:rsidRPr="006F6CA6" w:rsidRDefault="003C400E" w:rsidP="003C4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color w:val="000000" w:themeColor="text1"/>
          <w:sz w:val="20"/>
          <w:szCs w:val="20"/>
        </w:rPr>
        <w:t>Motion made by Tim Marsh</w:t>
      </w:r>
      <w:r w:rsidRPr="006F6CA6">
        <w:rPr>
          <w:rFonts w:ascii="Century Gothic" w:hAnsi="Century Gothic"/>
          <w:b/>
          <w:color w:val="000000" w:themeColor="text1"/>
          <w:sz w:val="20"/>
          <w:szCs w:val="20"/>
        </w:rPr>
        <w:t xml:space="preserve"> </w:t>
      </w:r>
      <w:r w:rsidRPr="006F6CA6">
        <w:rPr>
          <w:rFonts w:ascii="Century Gothic" w:hAnsi="Century Gothic"/>
          <w:color w:val="000000" w:themeColor="text1"/>
          <w:sz w:val="20"/>
          <w:szCs w:val="20"/>
        </w:rPr>
        <w:t xml:space="preserve">to </w:t>
      </w:r>
      <w:r>
        <w:rPr>
          <w:rFonts w:ascii="Century Gothic" w:hAnsi="Century Gothic"/>
          <w:color w:val="000000" w:themeColor="text1"/>
          <w:sz w:val="20"/>
          <w:szCs w:val="20"/>
        </w:rPr>
        <w:t xml:space="preserve">approve </w:t>
      </w:r>
      <w:r>
        <w:rPr>
          <w:rFonts w:ascii="Century Gothic" w:hAnsi="Century Gothic"/>
          <w:color w:val="000000" w:themeColor="text1"/>
          <w:sz w:val="20"/>
          <w:szCs w:val="20"/>
        </w:rPr>
        <w:t>a new contract for three (3) years with Olympic Security Systems beginning April 1, 2015 for $1,554 per month plus WA sales tax.</w:t>
      </w:r>
      <w:r w:rsidRPr="006F6CA6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</w:p>
    <w:p w:rsidR="003C400E" w:rsidRDefault="003C400E" w:rsidP="003C4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color w:val="000000" w:themeColor="text1"/>
          <w:sz w:val="20"/>
          <w:szCs w:val="20"/>
        </w:rPr>
        <w:t>Kevin Cooney</w:t>
      </w:r>
      <w:r w:rsidRPr="006F6CA6">
        <w:rPr>
          <w:rFonts w:ascii="Century Gothic" w:hAnsi="Century Gothic"/>
          <w:b/>
          <w:color w:val="000000" w:themeColor="text1"/>
          <w:sz w:val="20"/>
          <w:szCs w:val="20"/>
        </w:rPr>
        <w:t xml:space="preserve"> </w:t>
      </w:r>
      <w:r>
        <w:rPr>
          <w:rFonts w:ascii="Century Gothic" w:hAnsi="Century Gothic"/>
          <w:b/>
          <w:color w:val="000000" w:themeColor="text1"/>
          <w:sz w:val="20"/>
          <w:szCs w:val="20"/>
        </w:rPr>
        <w:t>seconded the motion</w:t>
      </w:r>
    </w:p>
    <w:p w:rsidR="003C400E" w:rsidRPr="006F6CA6" w:rsidRDefault="003C400E" w:rsidP="003C4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color w:val="000000" w:themeColor="text1"/>
          <w:sz w:val="20"/>
          <w:szCs w:val="20"/>
        </w:rPr>
      </w:pPr>
      <w:proofErr w:type="gramStart"/>
      <w:r>
        <w:rPr>
          <w:rFonts w:ascii="Century Gothic" w:hAnsi="Century Gothic"/>
          <w:b/>
          <w:color w:val="000000" w:themeColor="text1"/>
          <w:sz w:val="20"/>
          <w:szCs w:val="20"/>
        </w:rPr>
        <w:t>All in favor.</w:t>
      </w:r>
      <w:proofErr w:type="gramEnd"/>
      <w:r>
        <w:rPr>
          <w:rFonts w:ascii="Century Gothic" w:hAnsi="Century Gothic"/>
          <w:b/>
          <w:color w:val="000000" w:themeColor="text1"/>
          <w:sz w:val="20"/>
          <w:szCs w:val="20"/>
        </w:rPr>
        <w:t xml:space="preserve"> Motion c</w:t>
      </w:r>
      <w:r w:rsidRPr="006F6CA6">
        <w:rPr>
          <w:rFonts w:ascii="Century Gothic" w:hAnsi="Century Gothic"/>
          <w:b/>
          <w:color w:val="000000" w:themeColor="text1"/>
          <w:sz w:val="20"/>
          <w:szCs w:val="20"/>
        </w:rPr>
        <w:t>arried.</w:t>
      </w:r>
    </w:p>
    <w:p w:rsidR="003C400E" w:rsidRDefault="003C400E" w:rsidP="00035060">
      <w:pPr>
        <w:rPr>
          <w:rFonts w:ascii="Century Gothic" w:hAnsi="Century Gothic"/>
          <w:sz w:val="20"/>
          <w:szCs w:val="20"/>
        </w:rPr>
      </w:pPr>
    </w:p>
    <w:p w:rsidR="003C400E" w:rsidRPr="008C6F6A" w:rsidRDefault="003C400E" w:rsidP="00035060">
      <w:pPr>
        <w:rPr>
          <w:rFonts w:ascii="Century Gothic" w:hAnsi="Century Gothic"/>
          <w:sz w:val="20"/>
          <w:szCs w:val="20"/>
        </w:rPr>
      </w:pPr>
    </w:p>
    <w:p w:rsidR="008C6F6A" w:rsidRDefault="008C6F6A" w:rsidP="00035060">
      <w:pPr>
        <w:rPr>
          <w:rFonts w:ascii="Century Gothic" w:hAnsi="Century Gothic"/>
          <w:b/>
          <w:sz w:val="20"/>
          <w:szCs w:val="20"/>
          <w:u w:val="single"/>
        </w:rPr>
      </w:pPr>
    </w:p>
    <w:p w:rsidR="00035060" w:rsidRPr="00192B25" w:rsidRDefault="001261B3" w:rsidP="00035060">
      <w:pPr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ADJOURNMENT</w:t>
      </w:r>
      <w:r w:rsidR="00035060" w:rsidRPr="008160CF">
        <w:rPr>
          <w:rFonts w:ascii="Century Gothic" w:hAnsi="Century Gothic"/>
          <w:b/>
          <w:sz w:val="20"/>
          <w:szCs w:val="20"/>
        </w:rPr>
        <w:t xml:space="preserve"> </w:t>
      </w:r>
      <w:r w:rsidR="00192B25">
        <w:rPr>
          <w:rFonts w:ascii="Century Gothic" w:hAnsi="Century Gothic"/>
          <w:b/>
          <w:sz w:val="20"/>
          <w:szCs w:val="20"/>
        </w:rPr>
        <w:t xml:space="preserve">- </w:t>
      </w:r>
      <w:r w:rsidR="00035060" w:rsidRPr="00192B25">
        <w:rPr>
          <w:rFonts w:ascii="Century Gothic" w:hAnsi="Century Gothic"/>
          <w:color w:val="000000" w:themeColor="text1"/>
          <w:sz w:val="20"/>
          <w:szCs w:val="20"/>
        </w:rPr>
        <w:t>T</w:t>
      </w:r>
      <w:r w:rsidR="00192B25" w:rsidRPr="00192B25">
        <w:rPr>
          <w:rFonts w:ascii="Century Gothic" w:hAnsi="Century Gothic"/>
          <w:color w:val="000000" w:themeColor="text1"/>
          <w:sz w:val="20"/>
          <w:szCs w:val="20"/>
        </w:rPr>
        <w:t>here being no further business,</w:t>
      </w:r>
      <w:r w:rsidR="00037DD6" w:rsidRPr="00192B25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3E503C" w:rsidRPr="00192B25">
        <w:rPr>
          <w:rFonts w:ascii="Century Gothic" w:hAnsi="Century Gothic"/>
          <w:color w:val="000000" w:themeColor="text1"/>
          <w:sz w:val="20"/>
          <w:szCs w:val="20"/>
        </w:rPr>
        <w:t>President,</w:t>
      </w:r>
      <w:r w:rsidR="00254189">
        <w:rPr>
          <w:rFonts w:ascii="Century Gothic" w:hAnsi="Century Gothic"/>
          <w:color w:val="000000" w:themeColor="text1"/>
          <w:sz w:val="20"/>
          <w:szCs w:val="20"/>
        </w:rPr>
        <w:t xml:space="preserve"> Kevin Cooney</w:t>
      </w:r>
      <w:r w:rsidR="00912043">
        <w:rPr>
          <w:rFonts w:ascii="Century Gothic" w:hAnsi="Century Gothic"/>
          <w:color w:val="000000" w:themeColor="text1"/>
          <w:sz w:val="20"/>
          <w:szCs w:val="20"/>
        </w:rPr>
        <w:t xml:space="preserve"> adjou</w:t>
      </w:r>
      <w:r w:rsidR="00035060" w:rsidRPr="00192B25">
        <w:rPr>
          <w:rFonts w:ascii="Century Gothic" w:hAnsi="Century Gothic"/>
          <w:color w:val="000000" w:themeColor="text1"/>
          <w:sz w:val="20"/>
          <w:szCs w:val="20"/>
        </w:rPr>
        <w:t>rn</w:t>
      </w:r>
      <w:r w:rsidR="003E503C" w:rsidRPr="00192B25">
        <w:rPr>
          <w:rFonts w:ascii="Century Gothic" w:hAnsi="Century Gothic"/>
          <w:color w:val="000000" w:themeColor="text1"/>
          <w:sz w:val="20"/>
          <w:szCs w:val="20"/>
        </w:rPr>
        <w:t>ed the meeting</w:t>
      </w:r>
      <w:r w:rsidR="00035060" w:rsidRPr="00192B25">
        <w:rPr>
          <w:rFonts w:ascii="Century Gothic" w:hAnsi="Century Gothic"/>
          <w:color w:val="000000" w:themeColor="text1"/>
          <w:sz w:val="20"/>
          <w:szCs w:val="20"/>
        </w:rPr>
        <w:t xml:space="preserve"> at </w:t>
      </w:r>
      <w:r w:rsidR="003C400E">
        <w:rPr>
          <w:rFonts w:ascii="Century Gothic" w:hAnsi="Century Gothic"/>
          <w:color w:val="000000" w:themeColor="text1"/>
          <w:sz w:val="20"/>
          <w:szCs w:val="20"/>
        </w:rPr>
        <w:t>7:40</w:t>
      </w:r>
      <w:bookmarkStart w:id="0" w:name="_GoBack"/>
      <w:bookmarkEnd w:id="0"/>
      <w:r w:rsidR="00912043">
        <w:rPr>
          <w:rFonts w:ascii="Century Gothic" w:hAnsi="Century Gothic"/>
          <w:color w:val="000000" w:themeColor="text1"/>
          <w:sz w:val="20"/>
          <w:szCs w:val="20"/>
        </w:rPr>
        <w:t xml:space="preserve"> PM</w:t>
      </w:r>
      <w:r w:rsidR="00035060" w:rsidRPr="00192B25">
        <w:rPr>
          <w:rFonts w:ascii="Century Gothic" w:hAnsi="Century Gothic"/>
          <w:color w:val="000000" w:themeColor="text1"/>
          <w:sz w:val="20"/>
          <w:szCs w:val="20"/>
        </w:rPr>
        <w:t xml:space="preserve">.  </w:t>
      </w:r>
    </w:p>
    <w:p w:rsidR="0071026F" w:rsidRPr="008160CF" w:rsidRDefault="0071026F">
      <w:pPr>
        <w:rPr>
          <w:rFonts w:ascii="Century Gothic" w:hAnsi="Century Gothic"/>
          <w:sz w:val="20"/>
          <w:szCs w:val="20"/>
        </w:rPr>
      </w:pPr>
    </w:p>
    <w:p w:rsidR="00841490" w:rsidRPr="008160CF" w:rsidRDefault="00841490">
      <w:pPr>
        <w:rPr>
          <w:rFonts w:ascii="Century Gothic" w:hAnsi="Century Gothic"/>
          <w:b/>
          <w:sz w:val="20"/>
          <w:szCs w:val="20"/>
        </w:rPr>
      </w:pPr>
      <w:r w:rsidRPr="008160CF">
        <w:rPr>
          <w:rFonts w:ascii="Century Gothic" w:hAnsi="Century Gothic"/>
          <w:b/>
          <w:sz w:val="20"/>
          <w:szCs w:val="20"/>
        </w:rPr>
        <w:t>Attest</w:t>
      </w:r>
    </w:p>
    <w:p w:rsidR="00841490" w:rsidRPr="008160CF" w:rsidRDefault="00841490">
      <w:pPr>
        <w:rPr>
          <w:rFonts w:ascii="Century Gothic" w:hAnsi="Century Gothic"/>
          <w:sz w:val="20"/>
          <w:szCs w:val="20"/>
        </w:rPr>
      </w:pPr>
    </w:p>
    <w:p w:rsidR="00817CAA" w:rsidRPr="008160CF" w:rsidRDefault="00817CAA">
      <w:pPr>
        <w:rPr>
          <w:rFonts w:ascii="Century Gothic" w:hAnsi="Century Gothic"/>
          <w:sz w:val="20"/>
          <w:szCs w:val="20"/>
        </w:rPr>
      </w:pPr>
    </w:p>
    <w:p w:rsidR="00817CAA" w:rsidRPr="008160CF" w:rsidRDefault="00817CAA">
      <w:pPr>
        <w:rPr>
          <w:rFonts w:ascii="Century Gothic" w:hAnsi="Century Gothic"/>
          <w:sz w:val="20"/>
          <w:szCs w:val="20"/>
        </w:rPr>
      </w:pPr>
    </w:p>
    <w:p w:rsidR="00841490" w:rsidRPr="008160CF" w:rsidRDefault="00841490">
      <w:pPr>
        <w:rPr>
          <w:rFonts w:ascii="Century Gothic" w:hAnsi="Century Gothic"/>
          <w:sz w:val="20"/>
          <w:szCs w:val="20"/>
        </w:rPr>
      </w:pPr>
      <w:r w:rsidRPr="008160CF">
        <w:rPr>
          <w:rFonts w:ascii="Century Gothic" w:hAnsi="Century Gothic"/>
          <w:sz w:val="20"/>
          <w:szCs w:val="20"/>
        </w:rPr>
        <w:t>______________________________________</w:t>
      </w:r>
      <w:r w:rsidRPr="008160CF">
        <w:rPr>
          <w:rFonts w:ascii="Century Gothic" w:hAnsi="Century Gothic"/>
          <w:sz w:val="20"/>
          <w:szCs w:val="20"/>
        </w:rPr>
        <w:tab/>
      </w:r>
      <w:r w:rsidRPr="008160CF">
        <w:rPr>
          <w:rFonts w:ascii="Century Gothic" w:hAnsi="Century Gothic"/>
          <w:sz w:val="20"/>
          <w:szCs w:val="20"/>
        </w:rPr>
        <w:tab/>
      </w:r>
      <w:r w:rsidRPr="008160CF">
        <w:rPr>
          <w:rFonts w:ascii="Century Gothic" w:hAnsi="Century Gothic"/>
          <w:sz w:val="20"/>
          <w:szCs w:val="20"/>
        </w:rPr>
        <w:tab/>
        <w:t>_______________________________</w:t>
      </w:r>
    </w:p>
    <w:p w:rsidR="00841490" w:rsidRPr="008160CF" w:rsidRDefault="0091204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Rhonda Wright</w:t>
      </w:r>
      <w:r w:rsidR="00EC66DC">
        <w:rPr>
          <w:rFonts w:ascii="Century Gothic" w:hAnsi="Century Gothic"/>
          <w:sz w:val="20"/>
          <w:szCs w:val="20"/>
        </w:rPr>
        <w:t>, Secretary</w:t>
      </w:r>
      <w:r w:rsidR="00841490" w:rsidRPr="008160CF">
        <w:rPr>
          <w:rFonts w:ascii="Century Gothic" w:hAnsi="Century Gothic"/>
          <w:sz w:val="20"/>
          <w:szCs w:val="20"/>
        </w:rPr>
        <w:tab/>
      </w:r>
      <w:r w:rsidR="00841490" w:rsidRPr="008160CF">
        <w:rPr>
          <w:rFonts w:ascii="Century Gothic" w:hAnsi="Century Gothic"/>
          <w:sz w:val="20"/>
          <w:szCs w:val="20"/>
        </w:rPr>
        <w:tab/>
      </w:r>
      <w:r w:rsidR="00841490" w:rsidRPr="008160CF">
        <w:rPr>
          <w:rFonts w:ascii="Century Gothic" w:hAnsi="Century Gothic"/>
          <w:sz w:val="20"/>
          <w:szCs w:val="20"/>
        </w:rPr>
        <w:tab/>
      </w:r>
      <w:r w:rsidR="00841490" w:rsidRPr="008160CF">
        <w:rPr>
          <w:rFonts w:ascii="Century Gothic" w:hAnsi="Century Gothic"/>
          <w:sz w:val="20"/>
          <w:szCs w:val="20"/>
        </w:rPr>
        <w:tab/>
        <w:t>Date</w:t>
      </w:r>
    </w:p>
    <w:sectPr w:rsidR="00841490" w:rsidRPr="008160CF" w:rsidSect="000619AA">
      <w:footerReference w:type="default" r:id="rId9"/>
      <w:footerReference w:type="first" r:id="rId10"/>
      <w:type w:val="continuous"/>
      <w:pgSz w:w="12240" w:h="15840" w:code="1"/>
      <w:pgMar w:top="815" w:right="1440" w:bottom="489" w:left="1440" w:header="720" w:footer="432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9CE" w:rsidRDefault="004649CE" w:rsidP="0004520E">
      <w:r>
        <w:separator/>
      </w:r>
    </w:p>
  </w:endnote>
  <w:endnote w:type="continuationSeparator" w:id="0">
    <w:p w:rsidR="004649CE" w:rsidRDefault="004649CE" w:rsidP="0004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235418"/>
      <w:docPartObj>
        <w:docPartGallery w:val="Page Numbers (Bottom of Page)"/>
        <w:docPartUnique/>
      </w:docPartObj>
    </w:sdtPr>
    <w:sdtEndPr/>
    <w:sdtContent>
      <w:sdt>
        <w:sdtPr>
          <w:id w:val="-1728445694"/>
          <w:docPartObj>
            <w:docPartGallery w:val="Page Numbers (Top of Page)"/>
            <w:docPartUnique/>
          </w:docPartObj>
        </w:sdtPr>
        <w:sdtEndPr/>
        <w:sdtContent>
          <w:p w:rsidR="004649CE" w:rsidRDefault="004649CE">
            <w:pPr>
              <w:pStyle w:val="Footer"/>
            </w:pPr>
            <w:r>
              <w:t xml:space="preserve">Page </w:t>
            </w:r>
            <w:r w:rsidR="00C567E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C567E7">
              <w:rPr>
                <w:b/>
                <w:bCs/>
              </w:rPr>
              <w:fldChar w:fldCharType="separate"/>
            </w:r>
            <w:r w:rsidR="00823C20">
              <w:rPr>
                <w:b/>
                <w:bCs/>
                <w:noProof/>
              </w:rPr>
              <w:t>1</w:t>
            </w:r>
            <w:r w:rsidR="00C567E7">
              <w:rPr>
                <w:b/>
                <w:bCs/>
              </w:rPr>
              <w:fldChar w:fldCharType="end"/>
            </w:r>
            <w:r>
              <w:t xml:space="preserve"> of </w:t>
            </w:r>
            <w:r w:rsidR="00C567E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C567E7">
              <w:rPr>
                <w:b/>
                <w:bCs/>
              </w:rPr>
              <w:fldChar w:fldCharType="separate"/>
            </w:r>
            <w:r w:rsidR="00823C20">
              <w:rPr>
                <w:b/>
                <w:bCs/>
                <w:noProof/>
              </w:rPr>
              <w:t>2</w:t>
            </w:r>
            <w:r w:rsidR="00C567E7">
              <w:rPr>
                <w:b/>
                <w:bCs/>
              </w:rPr>
              <w:fldChar w:fldCharType="end"/>
            </w:r>
          </w:p>
        </w:sdtContent>
      </w:sdt>
    </w:sdtContent>
  </w:sdt>
  <w:p w:rsidR="004649CE" w:rsidRDefault="004649CE" w:rsidP="00DD44B5">
    <w:pPr>
      <w:pStyle w:val="Footer"/>
      <w:tabs>
        <w:tab w:val="clear" w:pos="4680"/>
        <w:tab w:val="clear" w:pos="9360"/>
        <w:tab w:val="left" w:pos="322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126444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649CE" w:rsidRDefault="004649CE">
            <w:pPr>
              <w:pStyle w:val="Footer"/>
            </w:pPr>
            <w:r>
              <w:t xml:space="preserve">Page </w:t>
            </w:r>
            <w:r w:rsidR="00C567E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C567E7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C567E7">
              <w:rPr>
                <w:b/>
                <w:bCs/>
              </w:rPr>
              <w:fldChar w:fldCharType="end"/>
            </w:r>
            <w:r>
              <w:t xml:space="preserve"> of </w:t>
            </w:r>
            <w:r w:rsidR="00C567E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C567E7">
              <w:rPr>
                <w:b/>
                <w:bCs/>
              </w:rPr>
              <w:fldChar w:fldCharType="separate"/>
            </w:r>
            <w:r w:rsidR="00823C20">
              <w:rPr>
                <w:b/>
                <w:bCs/>
                <w:noProof/>
              </w:rPr>
              <w:t>2</w:t>
            </w:r>
            <w:r w:rsidR="00C567E7">
              <w:rPr>
                <w:b/>
                <w:bCs/>
              </w:rPr>
              <w:fldChar w:fldCharType="end"/>
            </w:r>
          </w:p>
        </w:sdtContent>
      </w:sdt>
    </w:sdtContent>
  </w:sdt>
  <w:p w:rsidR="004649CE" w:rsidRDefault="004649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9CE" w:rsidRDefault="004649CE" w:rsidP="0004520E">
      <w:r>
        <w:separator/>
      </w:r>
    </w:p>
  </w:footnote>
  <w:footnote w:type="continuationSeparator" w:id="0">
    <w:p w:rsidR="004649CE" w:rsidRDefault="004649CE" w:rsidP="00045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75F3B"/>
    <w:multiLevelType w:val="hybridMultilevel"/>
    <w:tmpl w:val="D4E03C38"/>
    <w:lvl w:ilvl="0" w:tplc="7BFA9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19691D"/>
    <w:multiLevelType w:val="hybridMultilevel"/>
    <w:tmpl w:val="D5546F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931AAF"/>
    <w:multiLevelType w:val="hybridMultilevel"/>
    <w:tmpl w:val="26468F22"/>
    <w:lvl w:ilvl="0" w:tplc="86781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673CC0"/>
    <w:multiLevelType w:val="hybridMultilevel"/>
    <w:tmpl w:val="D39E14A4"/>
    <w:lvl w:ilvl="0" w:tplc="8394586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5061DA"/>
    <w:multiLevelType w:val="hybridMultilevel"/>
    <w:tmpl w:val="C5503B98"/>
    <w:lvl w:ilvl="0" w:tplc="0C462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F6146E"/>
    <w:multiLevelType w:val="hybridMultilevel"/>
    <w:tmpl w:val="7A5CBD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EB1423"/>
    <w:multiLevelType w:val="hybridMultilevel"/>
    <w:tmpl w:val="7B3A04A6"/>
    <w:lvl w:ilvl="0" w:tplc="2FA88A8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C77F99"/>
    <w:multiLevelType w:val="hybridMultilevel"/>
    <w:tmpl w:val="06E02638"/>
    <w:lvl w:ilvl="0" w:tplc="93162F94">
      <w:start w:val="1"/>
      <w:numFmt w:val="decimal"/>
      <w:lvlText w:val="%1)"/>
      <w:lvlJc w:val="left"/>
      <w:pPr>
        <w:ind w:left="1080" w:hanging="360"/>
      </w:pPr>
      <w:rPr>
        <w:rFonts w:ascii="Century Gothic" w:eastAsia="Calibri" w:hAnsi="Century Gothic" w:cs="Times New Roman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97165C"/>
    <w:multiLevelType w:val="hybridMultilevel"/>
    <w:tmpl w:val="B6E6327A"/>
    <w:lvl w:ilvl="0" w:tplc="D1E61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C20859"/>
    <w:multiLevelType w:val="hybridMultilevel"/>
    <w:tmpl w:val="E0942B54"/>
    <w:lvl w:ilvl="0" w:tplc="5FCC9A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0F30FC"/>
    <w:multiLevelType w:val="hybridMultilevel"/>
    <w:tmpl w:val="EA0A3F1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B3254C8"/>
    <w:multiLevelType w:val="hybridMultilevel"/>
    <w:tmpl w:val="AE2C5DBC"/>
    <w:lvl w:ilvl="0" w:tplc="296205EC">
      <w:start w:val="1"/>
      <w:numFmt w:val="decimal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E937E1"/>
    <w:multiLevelType w:val="hybridMultilevel"/>
    <w:tmpl w:val="12826A8E"/>
    <w:lvl w:ilvl="0" w:tplc="AB0EE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B67498"/>
    <w:multiLevelType w:val="hybridMultilevel"/>
    <w:tmpl w:val="45F673C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B70873"/>
    <w:multiLevelType w:val="hybridMultilevel"/>
    <w:tmpl w:val="6D12BF88"/>
    <w:lvl w:ilvl="0" w:tplc="D02480E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193EFF"/>
    <w:multiLevelType w:val="hybridMultilevel"/>
    <w:tmpl w:val="2B8C0B5C"/>
    <w:lvl w:ilvl="0" w:tplc="04E4FDDE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75558A"/>
    <w:multiLevelType w:val="hybridMultilevel"/>
    <w:tmpl w:val="58B8DDC2"/>
    <w:lvl w:ilvl="0" w:tplc="4E884BC6">
      <w:start w:val="1"/>
      <w:numFmt w:val="decimal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A70C0E"/>
    <w:multiLevelType w:val="hybridMultilevel"/>
    <w:tmpl w:val="0B286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F16640"/>
    <w:multiLevelType w:val="hybridMultilevel"/>
    <w:tmpl w:val="51B6461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3084601"/>
    <w:multiLevelType w:val="hybridMultilevel"/>
    <w:tmpl w:val="A2E6D6E2"/>
    <w:lvl w:ilvl="0" w:tplc="A16E8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6C2B"/>
    <w:multiLevelType w:val="hybridMultilevel"/>
    <w:tmpl w:val="03DA34A0"/>
    <w:lvl w:ilvl="0" w:tplc="E0D84896">
      <w:start w:val="1"/>
      <w:numFmt w:val="decimal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A26272"/>
    <w:multiLevelType w:val="hybridMultilevel"/>
    <w:tmpl w:val="814E0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6D2683"/>
    <w:multiLevelType w:val="hybridMultilevel"/>
    <w:tmpl w:val="6B24D74E"/>
    <w:lvl w:ilvl="0" w:tplc="3E4428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75DDD"/>
    <w:multiLevelType w:val="hybridMultilevel"/>
    <w:tmpl w:val="C804B6EE"/>
    <w:lvl w:ilvl="0" w:tplc="11C06658">
      <w:start w:val="1"/>
      <w:numFmt w:val="upperLetter"/>
      <w:lvlText w:val="%1."/>
      <w:lvlJc w:val="left"/>
      <w:pPr>
        <w:ind w:left="630" w:hanging="360"/>
      </w:pPr>
      <w:rPr>
        <w:rFonts w:ascii="Century Gothic" w:hAnsi="Century Gothic" w:hint="default"/>
        <w:b/>
      </w:rPr>
    </w:lvl>
    <w:lvl w:ilvl="1" w:tplc="855818E0">
      <w:start w:val="1"/>
      <w:numFmt w:val="lowerLetter"/>
      <w:lvlText w:val="%2."/>
      <w:lvlJc w:val="left"/>
      <w:pPr>
        <w:ind w:left="1350" w:hanging="360"/>
      </w:pPr>
      <w:rPr>
        <w:b w:val="0"/>
      </w:rPr>
    </w:lvl>
    <w:lvl w:ilvl="2" w:tplc="4E8A8068">
      <w:start w:val="1"/>
      <w:numFmt w:val="upperLetter"/>
      <w:lvlText w:val="%3)"/>
      <w:lvlJc w:val="left"/>
      <w:pPr>
        <w:ind w:left="2250" w:hanging="360"/>
      </w:pPr>
      <w:rPr>
        <w:rFonts w:ascii="Century Gothic" w:hAnsi="Century Gothic" w:cs="Times New Roman" w:hint="default"/>
        <w:color w:val="auto"/>
        <w:sz w:val="20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58893BA5"/>
    <w:multiLevelType w:val="multilevel"/>
    <w:tmpl w:val="727680C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5B6862D7"/>
    <w:multiLevelType w:val="hybridMultilevel"/>
    <w:tmpl w:val="6902EAF8"/>
    <w:lvl w:ilvl="0" w:tplc="252EB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1B53B3"/>
    <w:multiLevelType w:val="hybridMultilevel"/>
    <w:tmpl w:val="459835F4"/>
    <w:lvl w:ilvl="0" w:tplc="DF12476A">
      <w:start w:val="1"/>
      <w:numFmt w:val="decimal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6E0233"/>
    <w:multiLevelType w:val="hybridMultilevel"/>
    <w:tmpl w:val="BEDA41B6"/>
    <w:lvl w:ilvl="0" w:tplc="F74E1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23762D"/>
    <w:multiLevelType w:val="hybridMultilevel"/>
    <w:tmpl w:val="FA7401C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257C96"/>
    <w:multiLevelType w:val="hybridMultilevel"/>
    <w:tmpl w:val="2898B35E"/>
    <w:lvl w:ilvl="0" w:tplc="3C68B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AF1119"/>
    <w:multiLevelType w:val="hybridMultilevel"/>
    <w:tmpl w:val="0092393A"/>
    <w:lvl w:ilvl="0" w:tplc="E18C75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6D54D9"/>
    <w:multiLevelType w:val="hybridMultilevel"/>
    <w:tmpl w:val="2B8C0B5C"/>
    <w:lvl w:ilvl="0" w:tplc="04E4FDDE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63CE8"/>
    <w:multiLevelType w:val="hybridMultilevel"/>
    <w:tmpl w:val="0E24C36E"/>
    <w:lvl w:ilvl="0" w:tplc="04090001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441761"/>
    <w:multiLevelType w:val="hybridMultilevel"/>
    <w:tmpl w:val="0E84337A"/>
    <w:lvl w:ilvl="0" w:tplc="A726C5C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8"/>
  </w:num>
  <w:num w:numId="2">
    <w:abstractNumId w:val="13"/>
  </w:num>
  <w:num w:numId="3">
    <w:abstractNumId w:val="9"/>
  </w:num>
  <w:num w:numId="4">
    <w:abstractNumId w:val="29"/>
  </w:num>
  <w:num w:numId="5">
    <w:abstractNumId w:val="8"/>
  </w:num>
  <w:num w:numId="6">
    <w:abstractNumId w:val="12"/>
  </w:num>
  <w:num w:numId="7">
    <w:abstractNumId w:val="2"/>
  </w:num>
  <w:num w:numId="8">
    <w:abstractNumId w:val="19"/>
  </w:num>
  <w:num w:numId="9">
    <w:abstractNumId w:val="27"/>
  </w:num>
  <w:num w:numId="10">
    <w:abstractNumId w:val="1"/>
  </w:num>
  <w:num w:numId="11">
    <w:abstractNumId w:val="5"/>
  </w:num>
  <w:num w:numId="12">
    <w:abstractNumId w:val="25"/>
  </w:num>
  <w:num w:numId="13">
    <w:abstractNumId w:val="21"/>
  </w:num>
  <w:num w:numId="14">
    <w:abstractNumId w:val="0"/>
  </w:num>
  <w:num w:numId="15">
    <w:abstractNumId w:val="4"/>
  </w:num>
  <w:num w:numId="16">
    <w:abstractNumId w:val="6"/>
  </w:num>
  <w:num w:numId="17">
    <w:abstractNumId w:val="22"/>
  </w:num>
  <w:num w:numId="18">
    <w:abstractNumId w:val="10"/>
  </w:num>
  <w:num w:numId="19">
    <w:abstractNumId w:val="32"/>
  </w:num>
  <w:num w:numId="20">
    <w:abstractNumId w:val="14"/>
  </w:num>
  <w:num w:numId="21">
    <w:abstractNumId w:val="33"/>
  </w:num>
  <w:num w:numId="22">
    <w:abstractNumId w:val="18"/>
  </w:num>
  <w:num w:numId="23">
    <w:abstractNumId w:val="23"/>
  </w:num>
  <w:num w:numId="24">
    <w:abstractNumId w:val="26"/>
  </w:num>
  <w:num w:numId="25">
    <w:abstractNumId w:val="11"/>
  </w:num>
  <w:num w:numId="26">
    <w:abstractNumId w:val="20"/>
  </w:num>
  <w:num w:numId="27">
    <w:abstractNumId w:val="7"/>
  </w:num>
  <w:num w:numId="28">
    <w:abstractNumId w:val="16"/>
  </w:num>
  <w:num w:numId="29">
    <w:abstractNumId w:val="30"/>
  </w:num>
  <w:num w:numId="30">
    <w:abstractNumId w:val="15"/>
  </w:num>
  <w:num w:numId="31">
    <w:abstractNumId w:val="31"/>
  </w:num>
  <w:num w:numId="32">
    <w:abstractNumId w:val="24"/>
  </w:num>
  <w:num w:numId="33">
    <w:abstractNumId w:val="17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04"/>
    <w:rsid w:val="000240BB"/>
    <w:rsid w:val="00035060"/>
    <w:rsid w:val="00037DD6"/>
    <w:rsid w:val="0004520E"/>
    <w:rsid w:val="000506F6"/>
    <w:rsid w:val="00051B92"/>
    <w:rsid w:val="000524CB"/>
    <w:rsid w:val="00052B31"/>
    <w:rsid w:val="000619AA"/>
    <w:rsid w:val="00067CFC"/>
    <w:rsid w:val="00073A89"/>
    <w:rsid w:val="0007517E"/>
    <w:rsid w:val="00077314"/>
    <w:rsid w:val="00080047"/>
    <w:rsid w:val="00080B94"/>
    <w:rsid w:val="0008311F"/>
    <w:rsid w:val="00085807"/>
    <w:rsid w:val="00086181"/>
    <w:rsid w:val="000957B4"/>
    <w:rsid w:val="000A1B2A"/>
    <w:rsid w:val="000A2E37"/>
    <w:rsid w:val="000A3E25"/>
    <w:rsid w:val="000C60DB"/>
    <w:rsid w:val="000C75FB"/>
    <w:rsid w:val="000E03DF"/>
    <w:rsid w:val="000E3F67"/>
    <w:rsid w:val="000E5373"/>
    <w:rsid w:val="00100E5E"/>
    <w:rsid w:val="0012051A"/>
    <w:rsid w:val="0012597F"/>
    <w:rsid w:val="001261B3"/>
    <w:rsid w:val="00133367"/>
    <w:rsid w:val="00137FF0"/>
    <w:rsid w:val="00141DB7"/>
    <w:rsid w:val="0015157D"/>
    <w:rsid w:val="001711E5"/>
    <w:rsid w:val="00173A7A"/>
    <w:rsid w:val="00186B2E"/>
    <w:rsid w:val="00192B25"/>
    <w:rsid w:val="00196456"/>
    <w:rsid w:val="001A0DE1"/>
    <w:rsid w:val="001A796A"/>
    <w:rsid w:val="001B02D3"/>
    <w:rsid w:val="001B10BE"/>
    <w:rsid w:val="001B6E28"/>
    <w:rsid w:val="001C3AD0"/>
    <w:rsid w:val="001D5A74"/>
    <w:rsid w:val="001E1DB9"/>
    <w:rsid w:val="001E7011"/>
    <w:rsid w:val="001E7FE6"/>
    <w:rsid w:val="001F0D8A"/>
    <w:rsid w:val="00200ABE"/>
    <w:rsid w:val="002052D3"/>
    <w:rsid w:val="00205AAE"/>
    <w:rsid w:val="00206292"/>
    <w:rsid w:val="00207324"/>
    <w:rsid w:val="00207847"/>
    <w:rsid w:val="00224720"/>
    <w:rsid w:val="00226645"/>
    <w:rsid w:val="00234806"/>
    <w:rsid w:val="002357CF"/>
    <w:rsid w:val="00254189"/>
    <w:rsid w:val="002554C1"/>
    <w:rsid w:val="0027175D"/>
    <w:rsid w:val="00271C8A"/>
    <w:rsid w:val="00277CE8"/>
    <w:rsid w:val="00291C83"/>
    <w:rsid w:val="002978E3"/>
    <w:rsid w:val="002B536D"/>
    <w:rsid w:val="002B709A"/>
    <w:rsid w:val="002C016E"/>
    <w:rsid w:val="002C2D18"/>
    <w:rsid w:val="002D3A5F"/>
    <w:rsid w:val="002E0487"/>
    <w:rsid w:val="002E04BC"/>
    <w:rsid w:val="002E3422"/>
    <w:rsid w:val="002F68C6"/>
    <w:rsid w:val="0031340A"/>
    <w:rsid w:val="00325872"/>
    <w:rsid w:val="00326B98"/>
    <w:rsid w:val="003334A0"/>
    <w:rsid w:val="0033550E"/>
    <w:rsid w:val="00336516"/>
    <w:rsid w:val="00336FBE"/>
    <w:rsid w:val="00347A1D"/>
    <w:rsid w:val="003607CC"/>
    <w:rsid w:val="00365A80"/>
    <w:rsid w:val="00386E33"/>
    <w:rsid w:val="0039022E"/>
    <w:rsid w:val="003979F0"/>
    <w:rsid w:val="003B0B4D"/>
    <w:rsid w:val="003B5868"/>
    <w:rsid w:val="003B748E"/>
    <w:rsid w:val="003C05CD"/>
    <w:rsid w:val="003C14E7"/>
    <w:rsid w:val="003C400E"/>
    <w:rsid w:val="003C4F5D"/>
    <w:rsid w:val="003C7E76"/>
    <w:rsid w:val="003D0F00"/>
    <w:rsid w:val="003E46D3"/>
    <w:rsid w:val="003E503C"/>
    <w:rsid w:val="003E7F57"/>
    <w:rsid w:val="003F2C70"/>
    <w:rsid w:val="003F3DCD"/>
    <w:rsid w:val="003F6E7B"/>
    <w:rsid w:val="0040040D"/>
    <w:rsid w:val="004065E8"/>
    <w:rsid w:val="00407E4C"/>
    <w:rsid w:val="00411A18"/>
    <w:rsid w:val="0041654F"/>
    <w:rsid w:val="00423025"/>
    <w:rsid w:val="0043160E"/>
    <w:rsid w:val="00433966"/>
    <w:rsid w:val="00443475"/>
    <w:rsid w:val="0044542C"/>
    <w:rsid w:val="00453227"/>
    <w:rsid w:val="00461A2C"/>
    <w:rsid w:val="004649CE"/>
    <w:rsid w:val="00464DA0"/>
    <w:rsid w:val="00466C8F"/>
    <w:rsid w:val="00472B28"/>
    <w:rsid w:val="0047365F"/>
    <w:rsid w:val="00474D40"/>
    <w:rsid w:val="0048611A"/>
    <w:rsid w:val="004862AA"/>
    <w:rsid w:val="00486A7F"/>
    <w:rsid w:val="00492F03"/>
    <w:rsid w:val="00494395"/>
    <w:rsid w:val="004A01C9"/>
    <w:rsid w:val="004A0D46"/>
    <w:rsid w:val="004A37EE"/>
    <w:rsid w:val="004A6379"/>
    <w:rsid w:val="004A7DBB"/>
    <w:rsid w:val="004C7801"/>
    <w:rsid w:val="004E1114"/>
    <w:rsid w:val="004E5545"/>
    <w:rsid w:val="004E62C8"/>
    <w:rsid w:val="004F6702"/>
    <w:rsid w:val="0050321C"/>
    <w:rsid w:val="0050526D"/>
    <w:rsid w:val="005061A9"/>
    <w:rsid w:val="00507A51"/>
    <w:rsid w:val="00515A7F"/>
    <w:rsid w:val="00524CD2"/>
    <w:rsid w:val="00527CC8"/>
    <w:rsid w:val="0053278F"/>
    <w:rsid w:val="00532D04"/>
    <w:rsid w:val="0054091D"/>
    <w:rsid w:val="005451E8"/>
    <w:rsid w:val="00551ED9"/>
    <w:rsid w:val="00562FF1"/>
    <w:rsid w:val="00563ABB"/>
    <w:rsid w:val="00572FEC"/>
    <w:rsid w:val="00581413"/>
    <w:rsid w:val="00583449"/>
    <w:rsid w:val="00584BE4"/>
    <w:rsid w:val="00585ADC"/>
    <w:rsid w:val="00591BB9"/>
    <w:rsid w:val="00596CD7"/>
    <w:rsid w:val="005A3948"/>
    <w:rsid w:val="005B0CBD"/>
    <w:rsid w:val="005B677A"/>
    <w:rsid w:val="005D065D"/>
    <w:rsid w:val="005F2DF0"/>
    <w:rsid w:val="005F3188"/>
    <w:rsid w:val="005F598B"/>
    <w:rsid w:val="006001CD"/>
    <w:rsid w:val="00610310"/>
    <w:rsid w:val="00614C17"/>
    <w:rsid w:val="00630855"/>
    <w:rsid w:val="00630F74"/>
    <w:rsid w:val="00631F5F"/>
    <w:rsid w:val="006418AD"/>
    <w:rsid w:val="00641AB3"/>
    <w:rsid w:val="00644109"/>
    <w:rsid w:val="006635C0"/>
    <w:rsid w:val="00675308"/>
    <w:rsid w:val="00681CAF"/>
    <w:rsid w:val="00685BFA"/>
    <w:rsid w:val="006A1ED3"/>
    <w:rsid w:val="006A5335"/>
    <w:rsid w:val="006B1C21"/>
    <w:rsid w:val="006B675A"/>
    <w:rsid w:val="006B6E88"/>
    <w:rsid w:val="006C6B2E"/>
    <w:rsid w:val="006E0102"/>
    <w:rsid w:val="006F43E9"/>
    <w:rsid w:val="006F4F5D"/>
    <w:rsid w:val="006F6CA6"/>
    <w:rsid w:val="00705C01"/>
    <w:rsid w:val="0071026F"/>
    <w:rsid w:val="00737783"/>
    <w:rsid w:val="00766F58"/>
    <w:rsid w:val="00775742"/>
    <w:rsid w:val="0078400C"/>
    <w:rsid w:val="0079027D"/>
    <w:rsid w:val="0079261C"/>
    <w:rsid w:val="00796AE2"/>
    <w:rsid w:val="0079774C"/>
    <w:rsid w:val="007A4DA1"/>
    <w:rsid w:val="007B71F9"/>
    <w:rsid w:val="007C55E7"/>
    <w:rsid w:val="007E4031"/>
    <w:rsid w:val="007F0AFE"/>
    <w:rsid w:val="007F65AC"/>
    <w:rsid w:val="00804A99"/>
    <w:rsid w:val="00807C34"/>
    <w:rsid w:val="00812225"/>
    <w:rsid w:val="008160CF"/>
    <w:rsid w:val="00817CAA"/>
    <w:rsid w:val="008200EA"/>
    <w:rsid w:val="00823C20"/>
    <w:rsid w:val="00826A89"/>
    <w:rsid w:val="0082745A"/>
    <w:rsid w:val="0083047B"/>
    <w:rsid w:val="00841490"/>
    <w:rsid w:val="00850104"/>
    <w:rsid w:val="00853F19"/>
    <w:rsid w:val="008616E5"/>
    <w:rsid w:val="00865864"/>
    <w:rsid w:val="00865C83"/>
    <w:rsid w:val="00880B25"/>
    <w:rsid w:val="008948C9"/>
    <w:rsid w:val="00894C6A"/>
    <w:rsid w:val="00895A8C"/>
    <w:rsid w:val="008968FD"/>
    <w:rsid w:val="008C02E0"/>
    <w:rsid w:val="008C6F6A"/>
    <w:rsid w:val="008D1CD6"/>
    <w:rsid w:val="008D2265"/>
    <w:rsid w:val="008D35F4"/>
    <w:rsid w:val="008E27FE"/>
    <w:rsid w:val="008E2C6F"/>
    <w:rsid w:val="008E5011"/>
    <w:rsid w:val="008E6CAC"/>
    <w:rsid w:val="008E6E8E"/>
    <w:rsid w:val="008F1350"/>
    <w:rsid w:val="0090574C"/>
    <w:rsid w:val="00912043"/>
    <w:rsid w:val="00914F34"/>
    <w:rsid w:val="009203C2"/>
    <w:rsid w:val="00930A24"/>
    <w:rsid w:val="00945EA2"/>
    <w:rsid w:val="0096092D"/>
    <w:rsid w:val="009638D0"/>
    <w:rsid w:val="00981637"/>
    <w:rsid w:val="009836CF"/>
    <w:rsid w:val="0098377A"/>
    <w:rsid w:val="009927D8"/>
    <w:rsid w:val="0099428A"/>
    <w:rsid w:val="009C16FE"/>
    <w:rsid w:val="009C4A35"/>
    <w:rsid w:val="009C696E"/>
    <w:rsid w:val="009D7309"/>
    <w:rsid w:val="009D7843"/>
    <w:rsid w:val="009F39AF"/>
    <w:rsid w:val="009F6ABE"/>
    <w:rsid w:val="009F6AE4"/>
    <w:rsid w:val="00A10537"/>
    <w:rsid w:val="00A11715"/>
    <w:rsid w:val="00A1196F"/>
    <w:rsid w:val="00A15F4A"/>
    <w:rsid w:val="00A20C9C"/>
    <w:rsid w:val="00A24C55"/>
    <w:rsid w:val="00A314D6"/>
    <w:rsid w:val="00A327CB"/>
    <w:rsid w:val="00A40737"/>
    <w:rsid w:val="00A426DE"/>
    <w:rsid w:val="00A42C42"/>
    <w:rsid w:val="00A43B07"/>
    <w:rsid w:val="00A448FA"/>
    <w:rsid w:val="00A44A13"/>
    <w:rsid w:val="00A4633E"/>
    <w:rsid w:val="00A467D1"/>
    <w:rsid w:val="00A534BA"/>
    <w:rsid w:val="00A5380B"/>
    <w:rsid w:val="00A53B9F"/>
    <w:rsid w:val="00A54237"/>
    <w:rsid w:val="00A574E7"/>
    <w:rsid w:val="00A80242"/>
    <w:rsid w:val="00A91DA0"/>
    <w:rsid w:val="00A94A93"/>
    <w:rsid w:val="00AA4DB4"/>
    <w:rsid w:val="00AA5AC7"/>
    <w:rsid w:val="00AB2F24"/>
    <w:rsid w:val="00AB4FBC"/>
    <w:rsid w:val="00AC28F6"/>
    <w:rsid w:val="00AD6396"/>
    <w:rsid w:val="00AE1594"/>
    <w:rsid w:val="00AF257C"/>
    <w:rsid w:val="00AF41B2"/>
    <w:rsid w:val="00AF7DC3"/>
    <w:rsid w:val="00B013CA"/>
    <w:rsid w:val="00B10B83"/>
    <w:rsid w:val="00B12A3E"/>
    <w:rsid w:val="00B12D38"/>
    <w:rsid w:val="00B16BFD"/>
    <w:rsid w:val="00B2238A"/>
    <w:rsid w:val="00B30642"/>
    <w:rsid w:val="00B31330"/>
    <w:rsid w:val="00B3317D"/>
    <w:rsid w:val="00B45803"/>
    <w:rsid w:val="00B52886"/>
    <w:rsid w:val="00B749A6"/>
    <w:rsid w:val="00B7508E"/>
    <w:rsid w:val="00B869F3"/>
    <w:rsid w:val="00B90C5E"/>
    <w:rsid w:val="00B966EA"/>
    <w:rsid w:val="00BA65A6"/>
    <w:rsid w:val="00BB2A62"/>
    <w:rsid w:val="00BB7CCB"/>
    <w:rsid w:val="00BC0BDC"/>
    <w:rsid w:val="00BC551F"/>
    <w:rsid w:val="00BC56CD"/>
    <w:rsid w:val="00BD21E4"/>
    <w:rsid w:val="00BD38BF"/>
    <w:rsid w:val="00BD466C"/>
    <w:rsid w:val="00BD6747"/>
    <w:rsid w:val="00BE0FB5"/>
    <w:rsid w:val="00BE2379"/>
    <w:rsid w:val="00BE36A9"/>
    <w:rsid w:val="00BE78F5"/>
    <w:rsid w:val="00BF43AF"/>
    <w:rsid w:val="00C01FCA"/>
    <w:rsid w:val="00C053EF"/>
    <w:rsid w:val="00C20394"/>
    <w:rsid w:val="00C2066C"/>
    <w:rsid w:val="00C231DC"/>
    <w:rsid w:val="00C30A6D"/>
    <w:rsid w:val="00C317DE"/>
    <w:rsid w:val="00C377F2"/>
    <w:rsid w:val="00C542D3"/>
    <w:rsid w:val="00C567E7"/>
    <w:rsid w:val="00C740EC"/>
    <w:rsid w:val="00C75C85"/>
    <w:rsid w:val="00C802BC"/>
    <w:rsid w:val="00C876E1"/>
    <w:rsid w:val="00C92342"/>
    <w:rsid w:val="00CA10A0"/>
    <w:rsid w:val="00CA57EA"/>
    <w:rsid w:val="00CA5EE2"/>
    <w:rsid w:val="00CA6649"/>
    <w:rsid w:val="00CB0E83"/>
    <w:rsid w:val="00CB308B"/>
    <w:rsid w:val="00CB4429"/>
    <w:rsid w:val="00CC0138"/>
    <w:rsid w:val="00CC46EE"/>
    <w:rsid w:val="00CD2B1A"/>
    <w:rsid w:val="00CD4314"/>
    <w:rsid w:val="00CE1E32"/>
    <w:rsid w:val="00CE502B"/>
    <w:rsid w:val="00CE7D96"/>
    <w:rsid w:val="00CF3688"/>
    <w:rsid w:val="00CF4F37"/>
    <w:rsid w:val="00CF5F96"/>
    <w:rsid w:val="00D049E6"/>
    <w:rsid w:val="00D04A8F"/>
    <w:rsid w:val="00D11557"/>
    <w:rsid w:val="00D12318"/>
    <w:rsid w:val="00D210C7"/>
    <w:rsid w:val="00D3349F"/>
    <w:rsid w:val="00D41F81"/>
    <w:rsid w:val="00D55942"/>
    <w:rsid w:val="00D56FF0"/>
    <w:rsid w:val="00D66B07"/>
    <w:rsid w:val="00D67064"/>
    <w:rsid w:val="00D67CBB"/>
    <w:rsid w:val="00D70F99"/>
    <w:rsid w:val="00D71C5B"/>
    <w:rsid w:val="00D80A02"/>
    <w:rsid w:val="00D810DA"/>
    <w:rsid w:val="00D82028"/>
    <w:rsid w:val="00D83BB4"/>
    <w:rsid w:val="00D85AEA"/>
    <w:rsid w:val="00D87012"/>
    <w:rsid w:val="00D87F32"/>
    <w:rsid w:val="00D9164D"/>
    <w:rsid w:val="00DA103E"/>
    <w:rsid w:val="00DA16F2"/>
    <w:rsid w:val="00DA2165"/>
    <w:rsid w:val="00DA3437"/>
    <w:rsid w:val="00DA4BD3"/>
    <w:rsid w:val="00DA52EA"/>
    <w:rsid w:val="00DA67E9"/>
    <w:rsid w:val="00DB15B0"/>
    <w:rsid w:val="00DB1F06"/>
    <w:rsid w:val="00DC1080"/>
    <w:rsid w:val="00DC6379"/>
    <w:rsid w:val="00DC66C5"/>
    <w:rsid w:val="00DD44B5"/>
    <w:rsid w:val="00DE0AF6"/>
    <w:rsid w:val="00DE71AB"/>
    <w:rsid w:val="00E05C01"/>
    <w:rsid w:val="00E07A3C"/>
    <w:rsid w:val="00E16621"/>
    <w:rsid w:val="00E16F92"/>
    <w:rsid w:val="00E21E51"/>
    <w:rsid w:val="00E30450"/>
    <w:rsid w:val="00E353B0"/>
    <w:rsid w:val="00E429EF"/>
    <w:rsid w:val="00E4528E"/>
    <w:rsid w:val="00E5039B"/>
    <w:rsid w:val="00E56D89"/>
    <w:rsid w:val="00E57A11"/>
    <w:rsid w:val="00E6526B"/>
    <w:rsid w:val="00E66AE6"/>
    <w:rsid w:val="00E75683"/>
    <w:rsid w:val="00E927DA"/>
    <w:rsid w:val="00E934C3"/>
    <w:rsid w:val="00EA1ACF"/>
    <w:rsid w:val="00EB6E2D"/>
    <w:rsid w:val="00EB71EA"/>
    <w:rsid w:val="00EC1668"/>
    <w:rsid w:val="00EC66DC"/>
    <w:rsid w:val="00EC7641"/>
    <w:rsid w:val="00ED21A0"/>
    <w:rsid w:val="00EE0468"/>
    <w:rsid w:val="00EE7E74"/>
    <w:rsid w:val="00F00376"/>
    <w:rsid w:val="00F12EB2"/>
    <w:rsid w:val="00F15072"/>
    <w:rsid w:val="00F157BD"/>
    <w:rsid w:val="00F22291"/>
    <w:rsid w:val="00F234EB"/>
    <w:rsid w:val="00F261D5"/>
    <w:rsid w:val="00F400BA"/>
    <w:rsid w:val="00F510CA"/>
    <w:rsid w:val="00F60970"/>
    <w:rsid w:val="00F71F84"/>
    <w:rsid w:val="00F84EE8"/>
    <w:rsid w:val="00F86858"/>
    <w:rsid w:val="00F93B64"/>
    <w:rsid w:val="00F94463"/>
    <w:rsid w:val="00FA6380"/>
    <w:rsid w:val="00FC15F7"/>
    <w:rsid w:val="00FC3CDD"/>
    <w:rsid w:val="00FC6D44"/>
    <w:rsid w:val="00FF6718"/>
    <w:rsid w:val="00FF6EED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051A"/>
    <w:rPr>
      <w:sz w:val="24"/>
      <w:szCs w:val="24"/>
    </w:rPr>
  </w:style>
  <w:style w:type="paragraph" w:styleId="Heading1">
    <w:name w:val="heading 1"/>
    <w:basedOn w:val="Normal"/>
    <w:next w:val="Normal"/>
    <w:qFormat/>
    <w:rsid w:val="00766F58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66F5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766F58"/>
    <w:pPr>
      <w:keepNext/>
      <w:outlineLvl w:val="2"/>
    </w:pPr>
    <w:rPr>
      <w:b/>
      <w:bCs/>
      <w:sz w:val="20"/>
      <w:u w:val="single"/>
    </w:rPr>
  </w:style>
  <w:style w:type="paragraph" w:styleId="Heading4">
    <w:name w:val="heading 4"/>
    <w:basedOn w:val="Normal"/>
    <w:next w:val="Normal"/>
    <w:qFormat/>
    <w:rsid w:val="00766F58"/>
    <w:pPr>
      <w:keepNext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66F58"/>
    <w:rPr>
      <w:b/>
      <w:bCs/>
    </w:rPr>
  </w:style>
  <w:style w:type="paragraph" w:styleId="BodyText2">
    <w:name w:val="Body Text 2"/>
    <w:basedOn w:val="Normal"/>
    <w:rsid w:val="00766F58"/>
    <w:rPr>
      <w:sz w:val="20"/>
    </w:rPr>
  </w:style>
  <w:style w:type="table" w:styleId="TableGrid">
    <w:name w:val="Table Grid"/>
    <w:basedOn w:val="TableNormal"/>
    <w:rsid w:val="00766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66F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452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520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452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20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467D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1196F"/>
  </w:style>
  <w:style w:type="character" w:styleId="Hyperlink">
    <w:name w:val="Hyperlink"/>
    <w:basedOn w:val="DefaultParagraphFont"/>
    <w:uiPriority w:val="99"/>
    <w:unhideWhenUsed/>
    <w:rsid w:val="00A1196F"/>
    <w:rPr>
      <w:color w:val="0000FF"/>
      <w:u w:val="single"/>
    </w:rPr>
  </w:style>
  <w:style w:type="character" w:styleId="CommentReference">
    <w:name w:val="annotation reference"/>
    <w:basedOn w:val="DefaultParagraphFont"/>
    <w:rsid w:val="00A574E7"/>
    <w:rPr>
      <w:sz w:val="18"/>
      <w:szCs w:val="18"/>
    </w:rPr>
  </w:style>
  <w:style w:type="paragraph" w:styleId="CommentText">
    <w:name w:val="annotation text"/>
    <w:basedOn w:val="Normal"/>
    <w:link w:val="CommentTextChar"/>
    <w:rsid w:val="00A574E7"/>
  </w:style>
  <w:style w:type="character" w:customStyle="1" w:styleId="CommentTextChar">
    <w:name w:val="Comment Text Char"/>
    <w:basedOn w:val="DefaultParagraphFont"/>
    <w:link w:val="CommentText"/>
    <w:rsid w:val="00A574E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574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574E7"/>
    <w:rPr>
      <w:b/>
      <w:bCs/>
      <w:sz w:val="24"/>
      <w:szCs w:val="24"/>
    </w:rPr>
  </w:style>
  <w:style w:type="character" w:customStyle="1" w:styleId="textexposedshow">
    <w:name w:val="text_exposed_show"/>
    <w:basedOn w:val="DefaultParagraphFont"/>
    <w:rsid w:val="00FF70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051A"/>
    <w:rPr>
      <w:sz w:val="24"/>
      <w:szCs w:val="24"/>
    </w:rPr>
  </w:style>
  <w:style w:type="paragraph" w:styleId="Heading1">
    <w:name w:val="heading 1"/>
    <w:basedOn w:val="Normal"/>
    <w:next w:val="Normal"/>
    <w:qFormat/>
    <w:rsid w:val="00766F58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66F58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766F58"/>
    <w:pPr>
      <w:keepNext/>
      <w:outlineLvl w:val="2"/>
    </w:pPr>
    <w:rPr>
      <w:b/>
      <w:bCs/>
      <w:sz w:val="20"/>
      <w:u w:val="single"/>
    </w:rPr>
  </w:style>
  <w:style w:type="paragraph" w:styleId="Heading4">
    <w:name w:val="heading 4"/>
    <w:basedOn w:val="Normal"/>
    <w:next w:val="Normal"/>
    <w:qFormat/>
    <w:rsid w:val="00766F58"/>
    <w:pPr>
      <w:keepNext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66F58"/>
    <w:rPr>
      <w:b/>
      <w:bCs/>
    </w:rPr>
  </w:style>
  <w:style w:type="paragraph" w:styleId="BodyText2">
    <w:name w:val="Body Text 2"/>
    <w:basedOn w:val="Normal"/>
    <w:rsid w:val="00766F58"/>
    <w:rPr>
      <w:sz w:val="20"/>
    </w:rPr>
  </w:style>
  <w:style w:type="table" w:styleId="TableGrid">
    <w:name w:val="Table Grid"/>
    <w:basedOn w:val="TableNormal"/>
    <w:rsid w:val="00766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66F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452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520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452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20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467D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1196F"/>
  </w:style>
  <w:style w:type="character" w:styleId="Hyperlink">
    <w:name w:val="Hyperlink"/>
    <w:basedOn w:val="DefaultParagraphFont"/>
    <w:uiPriority w:val="99"/>
    <w:unhideWhenUsed/>
    <w:rsid w:val="00A1196F"/>
    <w:rPr>
      <w:color w:val="0000FF"/>
      <w:u w:val="single"/>
    </w:rPr>
  </w:style>
  <w:style w:type="character" w:styleId="CommentReference">
    <w:name w:val="annotation reference"/>
    <w:basedOn w:val="DefaultParagraphFont"/>
    <w:rsid w:val="00A574E7"/>
    <w:rPr>
      <w:sz w:val="18"/>
      <w:szCs w:val="18"/>
    </w:rPr>
  </w:style>
  <w:style w:type="paragraph" w:styleId="CommentText">
    <w:name w:val="annotation text"/>
    <w:basedOn w:val="Normal"/>
    <w:link w:val="CommentTextChar"/>
    <w:rsid w:val="00A574E7"/>
  </w:style>
  <w:style w:type="character" w:customStyle="1" w:styleId="CommentTextChar">
    <w:name w:val="Comment Text Char"/>
    <w:basedOn w:val="DefaultParagraphFont"/>
    <w:link w:val="CommentText"/>
    <w:rsid w:val="00A574E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574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574E7"/>
    <w:rPr>
      <w:b/>
      <w:bCs/>
      <w:sz w:val="24"/>
      <w:szCs w:val="24"/>
    </w:rPr>
  </w:style>
  <w:style w:type="character" w:customStyle="1" w:styleId="textexposedshow">
    <w:name w:val="text_exposed_show"/>
    <w:basedOn w:val="DefaultParagraphFont"/>
    <w:rsid w:val="00FF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90B44-53A6-4B0B-AEA5-065DE5D6A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 on hearings and requests for variance for the 2/5/04 Northpark Board Meeting:</vt:lpstr>
    </vt:vector>
  </TitlesOfParts>
  <Company>Toshiba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 on hearings and requests for variance for the 2/5/04 Northpark Board Meeting:</dc:title>
  <dc:creator>Dawn</dc:creator>
  <cp:lastModifiedBy>owner</cp:lastModifiedBy>
  <cp:revision>3</cp:revision>
  <cp:lastPrinted>2015-07-21T16:48:00Z</cp:lastPrinted>
  <dcterms:created xsi:type="dcterms:W3CDTF">2015-07-21T16:48:00Z</dcterms:created>
  <dcterms:modified xsi:type="dcterms:W3CDTF">2015-07-21T16:48:00Z</dcterms:modified>
</cp:coreProperties>
</file>